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440001-2023-25450</w:t>
      </w:r>
    </w:p>
    <w:p>
      <w:pPr>
        <w:jc w:val="center"/>
      </w:pPr>
      <w:r>
        <w:rPr>
          <w:b/>
          <w:sz w:val="24"/>
        </w:rPr>
        <w:t>采购项目编号：</w:t>
      </w:r>
      <w:r>
        <w:rPr>
          <w:b/>
          <w:sz w:val="24"/>
        </w:rPr>
        <w:t>GZYL23FG052298</w:t>
      </w:r>
    </w:p>
    <w:p>
      <w:pPr>
        <w:jc w:val="center"/>
      </w:pPr>
      <w:r>
        <w:rPr>
          <w:b/>
          <w:sz w:val="24"/>
        </w:rPr>
        <w:t>项目名称：</w:t>
      </w:r>
      <w:r>
        <w:rPr>
          <w:b/>
          <w:sz w:val="24"/>
        </w:rPr>
        <w:t>“十四五”中后期广东省经济发展环境与发展趋势研究(三次)</w:t>
      </w:r>
    </w:p>
    <w:p>
      <w:pPr>
        <w:jc w:val="center"/>
      </w:pPr>
      <w:r>
        <w:rPr>
          <w:b/>
          <w:sz w:val="24"/>
        </w:rPr>
        <w:t>采购人：</w:t>
      </w:r>
      <w:r>
        <w:rPr>
          <w:b/>
          <w:sz w:val="24"/>
        </w:rPr>
        <w:t>广东省发展和改革委员会</w:t>
      </w:r>
    </w:p>
    <w:p>
      <w:pPr>
        <w:jc w:val="center"/>
      </w:pPr>
      <w:r>
        <w:rPr>
          <w:b/>
          <w:sz w:val="24"/>
        </w:rPr>
        <w:t>采购代理机构：</w:t>
      </w:r>
      <w:r>
        <w:rPr>
          <w:b/>
          <w:sz w:val="24"/>
        </w:rPr>
        <w:t>广州宜立工程管理有限公司</w:t>
      </w:r>
    </w:p>
    <w:p>
      <w:pPr>
        <w:ind w:firstLine="480"/>
      </w:pPr>
    </w:p>
    <w:p>
      <w:r>
        <w:rPr/>
        <w:t xml:space="preserve"> </w:t>
      </w:r>
    </w:p>
    <w:p/>
    <w:p>
      <w:pPr>
        <w:jc w:val="center"/>
      </w:pPr>
      <w:r>
        <w:rPr>
          <w:b/>
          <w:sz w:val="36"/>
        </w:rPr>
        <w:t>第一章投标邀请</w:t>
      </w:r>
    </w:p>
    <w:p>
      <w:pPr>
        <w:ind w:firstLine="480"/>
      </w:pPr>
      <w:r>
        <w:rPr/>
        <w:t>广州宜立工程管理有限公司</w:t>
      </w:r>
      <w:r>
        <w:rPr/>
        <w:t>受</w:t>
      </w:r>
      <w:r>
        <w:rPr/>
        <w:t>广东省发展和改革委员会</w:t>
      </w:r>
      <w:r>
        <w:rPr/>
        <w:t>的委托，采用</w:t>
      </w:r>
      <w:r>
        <w:rPr/>
        <w:t>公开招标</w:t>
      </w:r>
      <w:r>
        <w:rPr/>
        <w:t>方式组织采购</w:t>
      </w:r>
      <w:r>
        <w:rPr/>
        <w:t>“十四五”中后期广东省经济发展环境与发展趋势研究(三次)</w:t>
      </w:r>
      <w:r>
        <w:rPr/>
        <w:t>。欢迎符合资格条件的国内供应商参加投标。</w:t>
      </w:r>
    </w:p>
    <w:p>
      <w:r>
        <w:rPr>
          <w:b/>
          <w:sz w:val="28"/>
        </w:rPr>
        <w:t>一.项目概述</w:t>
      </w:r>
    </w:p>
    <w:p>
      <w:r>
        <w:rPr>
          <w:b/>
          <w:sz w:val="24"/>
        </w:rPr>
        <w:t>1.名称与编号</w:t>
      </w:r>
    </w:p>
    <w:p>
      <w:pPr>
        <w:ind w:firstLine="480"/>
      </w:pPr>
      <w:r>
        <w:rPr/>
        <w:t>项目名称：</w:t>
      </w:r>
      <w:r>
        <w:rPr/>
        <w:t>“十四五”中后期广东省经济发展环境与发展趋势研究(三次)</w:t>
      </w:r>
    </w:p>
    <w:p>
      <w:pPr>
        <w:ind w:firstLine="480"/>
      </w:pPr>
      <w:r>
        <w:rPr/>
        <w:t>采购计划编号：</w:t>
      </w:r>
      <w:r>
        <w:rPr/>
        <w:t>440001-2023-25450</w:t>
      </w:r>
    </w:p>
    <w:p>
      <w:pPr>
        <w:ind w:firstLine="480"/>
      </w:pPr>
      <w:r>
        <w:rPr/>
        <w:t>采购项目编号：</w:t>
      </w:r>
      <w:r>
        <w:rPr/>
        <w:t>GZYL23FG052298</w:t>
      </w:r>
    </w:p>
    <w:p>
      <w:pPr>
        <w:ind w:firstLine="480"/>
      </w:pPr>
      <w:r>
        <w:rPr/>
        <w:t>采购方式：</w:t>
      </w:r>
      <w:r>
        <w:rPr/>
        <w:t>公开招标</w:t>
      </w:r>
    </w:p>
    <w:p>
      <w:pPr>
        <w:ind w:firstLine="480"/>
      </w:pPr>
      <w:r>
        <w:rPr/>
        <w:t>预算金额：</w:t>
      </w:r>
      <w:r>
        <w:rPr/>
        <w:t>400,000.00</w:t>
      </w:r>
      <w:r>
        <w:rPr/>
        <w:t>元</w:t>
      </w:r>
    </w:p>
    <w:p>
      <w:r>
        <w:rPr>
          <w:b/>
          <w:sz w:val="24"/>
        </w:rPr>
        <w:t>2.项目内容及需求情况（采购项目技术规格、参数及要求）</w:t>
      </w:r>
    </w:p>
    <w:p>
      <w:pPr>
        <w:ind w:firstLine="480"/>
      </w:pPr>
    </w:p>
    <w:p/>
    <w:p>
      <w:r>
        <w:rPr/>
        <w:t>采购包1(“十四五”中后期广东省经济发展环境与发展趋势研究):</w:t>
      </w:r>
    </w:p>
    <w:p>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其他社会科学研究和试验开发服务</w:t>
            </w:r>
          </w:p>
        </w:tc>
        <w:tc>
          <w:tcPr>
            <w:tcW w:type="dxa" w:w="2136"/>
          </w:tcPr>
          <w:p>
            <w:r>
              <w:rPr/>
              <w:t>“十四五”中后期广东省经济发展环境与发展趋势研究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合同履行期限：详见“标的提供的时间”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3）具有良好的商业信誉和健全的财务会计制度：供应商必须具有良好的商业信誉和健全的财务会计制度（提供2021年度或2022年度财务状况报告或基本开户行出具的资信证明）。</w:t>
      </w:r>
    </w:p>
    <w:p/>
    <w:p>
      <w:r>
        <w:rPr/>
        <w:t>4）履行合同所必需的设备和专业技术能力：参照投标（响应）文件格式填报设备及专业技术能力情况。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采购包1（“十四五”中后期广东省经济发展环境与发展趋势研究）：</w:t>
      </w:r>
      <w:r>
        <w:rPr/>
        <w:t>无</w:t>
      </w:r>
    </w:p>
    <w:p/>
    <w:p>
      <w:r>
        <w:rPr>
          <w:b/>
          <w:sz w:val="24"/>
        </w:rPr>
        <w:t>3.本项目特定的资格要求：</w:t>
      </w:r>
    </w:p>
    <w:p>
      <w:pPr>
        <w:ind w:firstLine="480"/>
      </w:pPr>
    </w:p>
    <w:p/>
    <w:p>
      <w:r>
        <w:rPr/>
        <w:t>采购包1（“十四五”中后期广东省经济发展环境与发展趋势研究）：</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3)根据《政府购买服务管理办法》（财政部令第102号）第八条，本项目不接受公益一类事业单位、使用事业编制且由财政拨款保障的群团组织的投标。（提供声明函，格式自拟）</w:t>
      </w:r>
    </w:p>
    <w:p/>
    <w:p>
      <w:r>
        <w:rPr/>
        <w:t>4)本项目不接受联合体投标。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广州宜立工程管理有限公司网（http://www.gzylzbdl.com）</w:t>
      </w:r>
    </w:p>
    <w:p>
      <w:r>
        <w:rPr>
          <w:b/>
          <w:sz w:val="28"/>
        </w:rPr>
        <w:t>六.本项目联系方式：</w:t>
      </w:r>
    </w:p>
    <w:p>
      <w:r>
        <w:rPr>
          <w:b/>
          <w:sz w:val="24"/>
        </w:rPr>
        <w:t>1.采购人信息</w:t>
      </w:r>
    </w:p>
    <w:p>
      <w:pPr>
        <w:ind w:firstLine="480"/>
      </w:pPr>
      <w:r>
        <w:rPr/>
        <w:t>名称：</w:t>
      </w:r>
      <w:r>
        <w:rPr/>
        <w:t>广东省发展和改革委员会</w:t>
      </w:r>
    </w:p>
    <w:p>
      <w:pPr>
        <w:ind w:firstLine="480"/>
      </w:pPr>
      <w:r>
        <w:rPr/>
        <w:t>地址：</w:t>
      </w:r>
      <w:r>
        <w:rPr/>
        <w:t>广州市越秀区东风中路305号省府大院5号楼</w:t>
      </w:r>
    </w:p>
    <w:p>
      <w:pPr>
        <w:ind w:firstLine="480"/>
      </w:pPr>
      <w:r>
        <w:rPr/>
        <w:t>联系方式：</w:t>
      </w:r>
      <w:r>
        <w:rPr/>
        <w:t>020-83134660</w:t>
      </w:r>
    </w:p>
    <w:p>
      <w:r>
        <w:rPr>
          <w:b/>
          <w:sz w:val="24"/>
        </w:rPr>
        <w:t>2.采购代理机构信息</w:t>
      </w:r>
    </w:p>
    <w:p>
      <w:pPr>
        <w:ind w:firstLine="480"/>
      </w:pPr>
      <w:r>
        <w:rPr/>
        <w:t>名称：</w:t>
      </w:r>
      <w:r>
        <w:rPr/>
        <w:t>广州宜立工程管理有限公司</w:t>
      </w:r>
    </w:p>
    <w:p>
      <w:pPr>
        <w:ind w:firstLine="480"/>
      </w:pPr>
      <w:r>
        <w:rPr/>
        <w:t>地址：</w:t>
      </w:r>
      <w:r>
        <w:rPr/>
        <w:t>广州市越秀区东风中路350号瑞兴大厦18楼</w:t>
      </w:r>
    </w:p>
    <w:p>
      <w:pPr>
        <w:ind w:firstLine="480"/>
      </w:pPr>
      <w:r>
        <w:rPr/>
        <w:t>联系方式：</w:t>
      </w:r>
      <w:r>
        <w:rPr/>
        <w:t>020-83176899</w:t>
      </w:r>
    </w:p>
    <w:p>
      <w:r>
        <w:rPr>
          <w:b/>
          <w:sz w:val="24"/>
        </w:rPr>
        <w:t>3.项目联系方式</w:t>
      </w:r>
    </w:p>
    <w:p>
      <w:pPr>
        <w:ind w:firstLine="480"/>
      </w:pPr>
      <w:r>
        <w:rPr/>
        <w:t>项目联系人：</w:t>
      </w:r>
      <w:r>
        <w:rPr/>
        <w:t>肖雯佳</w:t>
      </w:r>
    </w:p>
    <w:p>
      <w:pPr>
        <w:ind w:firstLine="480"/>
      </w:pPr>
      <w:r>
        <w:rPr/>
        <w:t>电话：</w:t>
      </w:r>
      <w:r>
        <w:rPr/>
        <w:t>020-83176899</w:t>
      </w:r>
    </w:p>
    <w:p>
      <w:r>
        <w:rPr>
          <w:b/>
          <w:sz w:val="24"/>
        </w:rPr>
        <w:t>4.技术支持联系方式</w:t>
      </w:r>
    </w:p>
    <w:p>
      <w:pPr>
        <w:ind w:firstLine="480"/>
      </w:pPr>
      <w:r>
        <w:rPr/>
        <w:t>云平台联系方式：020-88696588</w:t>
      </w:r>
    </w:p>
    <w:p>
      <w:r>
        <w:rPr/>
        <w:t>采购代理机构：</w:t>
      </w:r>
      <w:r>
        <w:rPr/>
        <w:t>广州宜立工程管理有限公司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（一）项目基本情况</w:t>
      </w:r>
    </w:p>
    <w:p>
      <w:pPr>
        <w:ind w:firstLine="420"/>
        <w:jc w:val="both"/>
      </w:pPr>
      <w:r>
        <w:rPr>
          <w:sz w:val="21"/>
        </w:rPr>
        <w:t>项目编号：</w:t>
      </w:r>
      <w:r>
        <w:rPr>
          <w:sz w:val="21"/>
        </w:rPr>
        <w:t>GZYL23FG052298</w:t>
      </w:r>
    </w:p>
    <w:p>
      <w:pPr>
        <w:ind w:firstLine="420"/>
        <w:jc w:val="both"/>
      </w:pPr>
      <w:r>
        <w:rPr>
          <w:sz w:val="21"/>
        </w:rPr>
        <w:t>项目名称：</w:t>
      </w:r>
      <w:r>
        <w:rPr>
          <w:sz w:val="21"/>
        </w:rPr>
        <w:t>“十四五”中后期广东省经济发展环境与发展趋势研究</w:t>
      </w:r>
    </w:p>
    <w:p>
      <w:pPr>
        <w:ind w:firstLine="420"/>
        <w:jc w:val="both"/>
      </w:pPr>
      <w:r>
        <w:rPr>
          <w:sz w:val="21"/>
        </w:rPr>
        <w:t>预算金额（元）：</w:t>
      </w:r>
      <w:r>
        <w:rPr>
          <w:sz w:val="21"/>
        </w:rPr>
        <w:t>400,000.00</w:t>
      </w:r>
    </w:p>
    <w:p>
      <w:pPr>
        <w:ind w:firstLine="420"/>
        <w:jc w:val="both"/>
      </w:pPr>
      <w:r>
        <w:rPr>
          <w:sz w:val="21"/>
        </w:rPr>
        <w:t>采购需求：（</w:t>
      </w:r>
      <w:r>
        <w:rPr>
          <w:sz w:val="21"/>
          <w:u w:val="single"/>
        </w:rPr>
        <w:t>包括但不限于标的的名称、数量、简要技术需求或服务要求等</w:t>
      </w:r>
      <w:r>
        <w:rPr>
          <w:sz w:val="21"/>
        </w:rPr>
        <w:t>）</w:t>
      </w:r>
    </w:p>
    <w:p>
      <w:r>
        <w:rPr>
          <w:sz w:val="21"/>
        </w:rPr>
        <w:t>1.标的名称、数量及技术需求或服务要求等：详见采购需求；</w:t>
      </w:r>
    </w:p>
    <w:p>
      <w:pPr>
        <w:ind w:firstLine="560"/>
        <w:jc w:val="both"/>
      </w:pPr>
      <w:r>
        <w:rPr>
          <w:sz w:val="21"/>
        </w:rPr>
        <w:t>2.项目属性：</w:t>
      </w:r>
      <w:r>
        <w:rPr>
          <w:sz w:val="21"/>
          <w:u w:val="single"/>
        </w:rPr>
        <w:t>服务；</w:t>
      </w:r>
    </w:p>
    <w:p>
      <w:pPr>
        <w:ind w:firstLine="560"/>
        <w:jc w:val="both"/>
      </w:pPr>
      <w:r>
        <w:rPr>
          <w:sz w:val="21"/>
        </w:rPr>
        <w:t>3.项目类型：</w:t>
      </w:r>
      <w:r>
        <w:rPr>
          <w:sz w:val="21"/>
          <w:u w:val="single"/>
        </w:rPr>
        <w:t>政府购买服务；</w:t>
      </w:r>
    </w:p>
    <w:p>
      <w:pPr>
        <w:ind w:firstLine="560"/>
        <w:jc w:val="both"/>
      </w:pPr>
      <w:r>
        <w:rPr>
          <w:sz w:val="21"/>
        </w:rPr>
        <w:t>4.品目类别：</w:t>
      </w:r>
      <w:r>
        <w:rPr>
          <w:sz w:val="24"/>
          <w:u w:val="single"/>
        </w:rPr>
        <w:t xml:space="preserve"> </w:t>
      </w:r>
      <w:r>
        <w:rPr>
          <w:sz w:val="21"/>
          <w:u w:val="single"/>
        </w:rPr>
        <w:t>其他社会科学研究和试验开发服务</w:t>
      </w:r>
      <w:r>
        <w:rPr>
          <w:sz w:val="21"/>
          <w:u w:val="single"/>
        </w:rPr>
        <w:t>；</w:t>
      </w:r>
    </w:p>
    <w:p>
      <w:pPr>
        <w:ind w:firstLine="560"/>
        <w:jc w:val="both"/>
      </w:pPr>
      <w:r>
        <w:rPr>
          <w:sz w:val="21"/>
        </w:rPr>
        <w:t>5.最高限价：</w:t>
      </w:r>
      <w:r>
        <w:rPr>
          <w:sz w:val="21"/>
          <w:u w:val="single"/>
        </w:rPr>
        <w:t xml:space="preserve"> </w:t>
      </w:r>
      <w:r>
        <w:rPr>
          <w:sz w:val="21"/>
          <w:u w:val="single"/>
        </w:rPr>
        <w:t>400,000.00元；</w:t>
      </w:r>
    </w:p>
    <w:p>
      <w:r>
        <w:rPr>
          <w:b/>
          <w:sz w:val="21"/>
        </w:rPr>
        <w:t>6</w:t>
      </w:r>
      <w:r>
        <w:rPr>
          <w:b/>
          <w:sz w:val="21"/>
        </w:rPr>
        <w:t>.落实的政府采购政策</w:t>
      </w:r>
    </w:p>
    <w:p>
      <w:pPr>
        <w:ind w:firstLine="420"/>
        <w:jc w:val="both"/>
      </w:pPr>
      <w:r>
        <w:rPr>
          <w:color w:val="000000"/>
          <w:sz w:val="21"/>
        </w:rPr>
        <w:t>《政府采购促进中小企业发展管理办法》（财库〔</w:t>
      </w:r>
      <w:r>
        <w:rPr>
          <w:color w:val="000000"/>
          <w:sz w:val="21"/>
        </w:rPr>
        <w:t>2020〕46号）、《关于政府采购支持监狱企业发展有关问题的通知》(财库〔2014〕68号)、《关于促进残疾人就业政府采购政策的通知》（财库〔2017〕141号)、《财政部关于进一步加大政府采购支持中小企业力度的通知》（财库【2022】19号）等。</w:t>
      </w:r>
      <w:r>
        <w:rPr>
          <w:color w:val="000000"/>
          <w:sz w:val="21"/>
          <w:u w:val="single"/>
        </w:rPr>
        <w:t>因预留采购份额无法确保充分供应、充分竞争，或者存在可能影响政府采购目标实现，</w:t>
      </w:r>
      <w:r>
        <w:rPr>
          <w:sz w:val="21"/>
          <w:u w:val="single"/>
        </w:rPr>
        <w:t>本项目不专门面向中小企业采购。</w:t>
      </w:r>
      <w:r>
        <w:rPr>
          <w:sz w:val="21"/>
          <w:u w:val="single"/>
        </w:rPr>
        <w:t>本项目中小企业划分标准所属行业为：其他未列明行业。</w:t>
      </w:r>
    </w:p>
    <w:p>
      <w:pPr>
        <w:jc w:val="both"/>
      </w:pPr>
      <w:r>
        <w:rPr>
          <w:b/>
          <w:sz w:val="21"/>
        </w:rPr>
        <w:t>（二）采购项目需实现的功能和目标：</w:t>
      </w:r>
    </w:p>
    <w:p>
      <w:pPr>
        <w:ind w:firstLine="420"/>
        <w:jc w:val="both"/>
      </w:pPr>
      <w:r>
        <w:rPr>
          <w:color w:val="000000"/>
          <w:sz w:val="21"/>
        </w:rPr>
        <w:t>根据党中央</w:t>
      </w:r>
      <w:r>
        <w:rPr>
          <w:color w:val="000000"/>
          <w:sz w:val="21"/>
        </w:rPr>
        <w:t>提出的新目标、新部署、新要求，通过资料文献分析、政策文件分析、案例分析、宏观数据分析，以及建立数学模型进行计量和大数据分析等研究方法，客观分析</w:t>
      </w:r>
      <w:r>
        <w:rPr>
          <w:color w:val="000000"/>
          <w:sz w:val="21"/>
        </w:rPr>
        <w:t>“十四五”中后期国际国内环境变化及对广东省经济发展趋势的影响，深入分析供给侧和需求侧的变化趋势对全省经济增长动能、经济增长模式以及产业结构调整的影响，坚持问题导向，坚持系统观念，剖析“十四五”中后期我省经济发展面临的新问题新挑战，整体提出有效解决问题和应对风险挑战的政策建议，为更好推动实现省“十四五”规划《纲要》发展目标提供研究支撑。</w:t>
      </w:r>
    </w:p>
    <w:p/>
    <w:p>
      <w:pPr>
        <w:ind w:firstLine="480"/>
      </w:pPr>
    </w:p>
    <w:p/>
    <w:p>
      <w:r>
        <w:rPr/>
        <w:t>采购包1（“十四五”中后期广东省经济发展环境与发展趋势研究）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自合同签订之日起120日内中标人完成项目并把成果报告交付给采购人。</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1期：支付比例80%,（1）自合同签订后5个工作日内，由采购人向中标人支付合同金额的80%，中标人应同时向采购人提供合法有效的等额正式税务发票</w:t>
            </w:r>
          </w:p>
          <w:p/>
          <w:p>
            <w:r>
              <w:rPr/>
              <w:t>2期：支付比例20%,（2）合同金额剩余的20%待研究项目完成，主办处室完成结题验收后15日内由采购人完成剩余合同款项支付，中标人应同时向采购人提供合法有效的等额正式税务发票。  （3）付款时间为采购人向政府采购支付部门提出支付申请的时间（不含政府财政支付部门审查的时间）</w:t>
            </w:r>
          </w:p>
        </w:tc>
      </w:tr>
      <w:tr>
        <w:tc>
          <w:tcPr>
            <w:tcW w:type="dxa" w:w="4153"/>
          </w:tcPr>
          <w:p>
            <w:r>
              <w:rPr/>
              <w:t>验收要求</w:t>
            </w:r>
          </w:p>
        </w:tc>
        <w:tc>
          <w:tcPr>
            <w:tcW w:type="dxa" w:w="4153"/>
          </w:tcPr>
          <w:p/>
          <w:p/>
          <w:p/>
          <w:p>
            <w:r>
              <w:rPr/>
              <w:t>1期：中标人应根据项目完成情况提交验收申请，采购人在收到中标人的验收申请后7日内组织验收。 （1）本项目成果必须符合本项目的有关要求和国家相关标准，并按法定程序完成相关工作。采购人按国家有关规定、规范进行验收，必要时邀请相关的专业人员或机构参与验收。（2）满足国家及行业相关技术标准要求，并通过采购人组织的验收，质量达到合格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报价要求，投标人所报总价应综合考虑完成本项目所发生的各项费用，应包括成本、利润、税金、合同条款规定的保险、政策性文件规定及合同包含的所有风险、责任及措施等费用，包含全部实物工作和技术服务工作以及可能发生的各种费用；本项目合同总价在合同执行过程中是固定的，不因情况变化而调整。</w:t>
            </w:r>
          </w:p>
          <w:p/>
          <w:p>
            <w:r>
              <w:rPr/>
              <w:t>知识产权，研究成果以及研究过程中所搜集、获取、整理的相关数据和信息的知识产权全部归采购人所有，未经采购人书面同意，中标人不得擅自将其对外发表、使用、出版、透露、泄露或者以其他任何方式提供给第三方，不得用于本合同以外的任何目的、用途。中标人保证课题研究中所使用的资料、信息、数据以及调研结果等均是真实、准确、完整、及时、客观、有效、合法的；保证在本合同履行过程中所形成的研究成果不存在任何侵犯第三方权益（包括但不限于著作权、商业秘密等知识产权）的情形。如研究成果侵犯第三方权益，相关法律责任全部由中标人承担，给采购人造成损失的，中标人应当足额赔偿采购人的全部损失。</w:t>
            </w:r>
          </w:p>
          <w:p/>
          <w:p>
            <w:r>
              <w:rPr/>
              <w:t>保密条款，（1）中标人对本合同的签订、履行以及本合同签订、履行过程中所获得的相关资料、信息、数据以及其他秘密，负有严格保密义务。未经采购人书面同意，中标人不得以任何形式予以公布、发布、披露、泄露，也不得以任何形式作非本课题研究之外的其他任何用途使用。若中标人违反保密义务，中标人应当按课题研究经费的20%向采购人支付违约金，并赔偿采购人由此而造成的全部损失，承担全部法律责任（包括可能涉嫌触犯泄露国家秘密等刑事犯罪的责任）。 （2）因履行保密义务而产生的相关费用已包含在本合同项下研究经费之中，采购人无需另行向中标人或者中标人工作人员支付任何保密费用。 （3）本条款以及本合同中的保密义务，均为长期义务，且不因本合同的终止或解除而失效。</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其他社会科学研究和试验开发服务</w:t>
            </w:r>
          </w:p>
        </w:tc>
        <w:tc>
          <w:tcPr>
            <w:tcW w:type="dxa" w:w="933"/>
          </w:tcPr>
          <w:p>
            <w:pPr>
              <w:jc w:val="left"/>
            </w:pPr>
            <w:r>
              <w:rPr/>
              <w:t>“十四五”中后期广东省经济发展环境与发展趋势研究</w:t>
            </w:r>
          </w:p>
        </w:tc>
        <w:tc>
          <w:tcPr>
            <w:tcW w:type="dxa" w:w="933"/>
          </w:tcPr>
          <w:p>
            <w:pPr>
              <w:jc w:val="left"/>
            </w:pPr>
            <w:r>
              <w:rPr/>
              <w:t>项</w:t>
            </w:r>
          </w:p>
        </w:tc>
        <w:tc>
          <w:tcPr>
            <w:tcW w:type="dxa" w:w="933"/>
          </w:tcPr>
          <w:p>
            <w:pPr>
              <w:jc w:val="right"/>
            </w:pPr>
            <w:r>
              <w:rPr/>
              <w:t>1.00</w:t>
            </w:r>
          </w:p>
        </w:tc>
        <w:tc>
          <w:tcPr>
            <w:tcW w:type="dxa" w:w="933"/>
          </w:tcPr>
          <w:p>
            <w:pPr>
              <w:jc w:val="right"/>
            </w:pPr>
            <w:r>
              <w:rPr/>
              <w:t>400,000.00</w:t>
            </w:r>
          </w:p>
        </w:tc>
        <w:tc>
          <w:tcPr>
            <w:tcW w:type="dxa" w:w="933"/>
          </w:tcPr>
          <w:p>
            <w:pPr>
              <w:jc w:val="right"/>
            </w:pPr>
            <w:r>
              <w:rPr/>
              <w:t>400,000.00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“十四五”中后期广东省经济发展环境与发展趋势研究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（一）研究内容</w:t>
            </w:r>
          </w:p>
          <w:p>
            <w:pPr>
              <w:jc w:val="both"/>
            </w:pPr>
            <w:r>
              <w:rPr>
                <w:sz w:val="21"/>
              </w:rPr>
              <w:t xml:space="preserve">    </w:t>
            </w:r>
            <w:r>
              <w:rPr>
                <w:sz w:val="21"/>
              </w:rPr>
              <w:t>根据党中央提出的新目标、新部署、新要求，通过资料文献分析、政策文件分析、案例分析、宏观数据分析，以及建立数学模型进行计量和大数据分析等研究方法，客观分析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国际国内环境变化及对广东省经济发展趋势的影响，深入分析供给侧和需求侧的变化趋势对全省经济增长动能、经济增长模式以及产业结构调整的影响，坚持问题导向，坚持系统观念，剖析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我省经济发展面临的新问题新挑战，整体提出有效解决问题和应对风险挑战的政策建议，为更好推动实现广东省国民经济和社会发展第十四个五年规划和</w:t>
            </w:r>
            <w:r>
              <w:rPr>
                <w:sz w:val="21"/>
              </w:rPr>
              <w:t>2035</w:t>
            </w:r>
            <w:r>
              <w:rPr>
                <w:sz w:val="21"/>
              </w:rPr>
              <w:t>年远景目标纲要（以下简称：广东省</w:t>
            </w:r>
            <w:r>
              <w:rPr>
                <w:sz w:val="21"/>
              </w:rPr>
              <w:t>“</w:t>
            </w:r>
            <w:r>
              <w:rPr>
                <w:sz w:val="21"/>
              </w:rPr>
              <w:t>十四五</w:t>
            </w:r>
            <w:r>
              <w:rPr>
                <w:sz w:val="21"/>
              </w:rPr>
              <w:t>”</w:t>
            </w:r>
            <w:r>
              <w:rPr>
                <w:sz w:val="21"/>
              </w:rPr>
              <w:t>规划《纲要》）发展目标</w:t>
            </w:r>
            <w:r>
              <w:rPr>
                <w:sz w:val="21"/>
              </w:rPr>
              <w:t>以及</w:t>
            </w:r>
            <w:r>
              <w:rPr>
                <w:sz w:val="21"/>
              </w:rPr>
              <w:t>“</w:t>
            </w:r>
            <w:r>
              <w:rPr>
                <w:sz w:val="21"/>
              </w:rPr>
              <w:t>十五五</w:t>
            </w:r>
            <w:r>
              <w:rPr>
                <w:sz w:val="21"/>
              </w:rPr>
              <w:t>”</w:t>
            </w:r>
            <w:r>
              <w:rPr>
                <w:sz w:val="21"/>
              </w:rPr>
              <w:t>规划前</w:t>
            </w:r>
            <w:r>
              <w:rPr>
                <w:sz w:val="21"/>
              </w:rPr>
              <w:t>期</w:t>
            </w:r>
            <w:r>
              <w:rPr>
                <w:sz w:val="21"/>
              </w:rPr>
              <w:t>研究</w:t>
            </w:r>
            <w:r>
              <w:rPr>
                <w:sz w:val="21"/>
              </w:rPr>
              <w:t>提供支撑。主要包括</w:t>
            </w:r>
            <w:r>
              <w:rPr>
                <w:sz w:val="21"/>
              </w:rPr>
              <w:t>4</w:t>
            </w:r>
            <w:r>
              <w:rPr>
                <w:sz w:val="21"/>
              </w:rPr>
              <w:t>个方面内容：</w:t>
            </w:r>
          </w:p>
          <w:p>
            <w:pPr>
              <w:ind w:firstLine="422"/>
              <w:jc w:val="both"/>
            </w:pPr>
            <w:r>
              <w:rPr>
                <w:b/>
                <w:sz w:val="21"/>
              </w:rPr>
              <w:t>1.</w:t>
            </w:r>
            <w:r>
              <w:rPr>
                <w:b/>
                <w:sz w:val="21"/>
              </w:rPr>
              <w:t>全面分析</w:t>
            </w:r>
            <w:r>
              <w:rPr>
                <w:b/>
                <w:sz w:val="21"/>
              </w:rPr>
              <w:t>“</w:t>
            </w:r>
            <w:r>
              <w:rPr>
                <w:b/>
                <w:sz w:val="21"/>
              </w:rPr>
              <w:t>十四五</w:t>
            </w:r>
            <w:r>
              <w:rPr>
                <w:b/>
                <w:sz w:val="21"/>
              </w:rPr>
              <w:t>”</w:t>
            </w:r>
            <w:r>
              <w:rPr>
                <w:b/>
                <w:sz w:val="21"/>
              </w:rPr>
              <w:t>前半段广东省经济发展总体情况及存在问题</w:t>
            </w:r>
          </w:p>
          <w:p>
            <w:pPr>
              <w:ind w:firstLine="420"/>
              <w:jc w:val="both"/>
            </w:pPr>
            <w:r>
              <w:rPr>
                <w:sz w:val="21"/>
              </w:rPr>
              <w:t>综合运用定性和定量方法总结梳理广东省</w:t>
            </w:r>
            <w:r>
              <w:rPr>
                <w:sz w:val="21"/>
              </w:rPr>
              <w:t>“</w:t>
            </w:r>
            <w:r>
              <w:rPr>
                <w:sz w:val="21"/>
              </w:rPr>
              <w:t>十四五</w:t>
            </w:r>
            <w:r>
              <w:rPr>
                <w:sz w:val="21"/>
              </w:rPr>
              <w:t>”</w:t>
            </w:r>
            <w:r>
              <w:rPr>
                <w:sz w:val="21"/>
              </w:rPr>
              <w:t>规划《纲要》主要指标和重大任务进展情况及成效，科学研判</w:t>
            </w:r>
            <w:r>
              <w:rPr>
                <w:sz w:val="21"/>
              </w:rPr>
              <w:t>“</w:t>
            </w:r>
            <w:r>
              <w:rPr>
                <w:sz w:val="21"/>
              </w:rPr>
              <w:t>十四五</w:t>
            </w:r>
            <w:r>
              <w:rPr>
                <w:sz w:val="21"/>
              </w:rPr>
              <w:t>”</w:t>
            </w:r>
            <w:r>
              <w:rPr>
                <w:sz w:val="21"/>
              </w:rPr>
              <w:t>前半段广东省经济实际增长与规划预期是否存在差异，分析归纳产生差异的原因。结合</w:t>
            </w:r>
            <w:r>
              <w:rPr>
                <w:sz w:val="21"/>
              </w:rPr>
              <w:t>“</w:t>
            </w:r>
            <w:r>
              <w:rPr>
                <w:sz w:val="21"/>
              </w:rPr>
              <w:t>十三五</w:t>
            </w:r>
            <w:r>
              <w:rPr>
                <w:sz w:val="21"/>
              </w:rPr>
              <w:t>”</w:t>
            </w:r>
            <w:r>
              <w:rPr>
                <w:sz w:val="21"/>
              </w:rPr>
              <w:t>期末及</w:t>
            </w:r>
            <w:r>
              <w:rPr>
                <w:sz w:val="21"/>
              </w:rPr>
              <w:t>“</w:t>
            </w:r>
            <w:r>
              <w:rPr>
                <w:sz w:val="21"/>
              </w:rPr>
              <w:t>十四五</w:t>
            </w:r>
            <w:r>
              <w:rPr>
                <w:sz w:val="21"/>
              </w:rPr>
              <w:t>”</w:t>
            </w:r>
            <w:r>
              <w:rPr>
                <w:sz w:val="21"/>
              </w:rPr>
              <w:t>前半段国际、国内和全省发展环境、发展趋势的变化，重点围绕百年未有之大变局和新型冠状病毒肺炎疫情的影响等因素，从需求结构、产业结构、区域结构等多个层面分析广东省供给端与需求端受到的冲击与影响，并根据广东省</w:t>
            </w:r>
            <w:r>
              <w:rPr>
                <w:sz w:val="21"/>
              </w:rPr>
              <w:t>“</w:t>
            </w:r>
            <w:r>
              <w:rPr>
                <w:sz w:val="21"/>
              </w:rPr>
              <w:t>十四五</w:t>
            </w:r>
            <w:r>
              <w:rPr>
                <w:sz w:val="21"/>
              </w:rPr>
              <w:t>”</w:t>
            </w:r>
            <w:r>
              <w:rPr>
                <w:sz w:val="21"/>
              </w:rPr>
              <w:t>规划《纲要》明确的目标指标和发展重点，通过数据整理和对比分析的方法，深入剖析</w:t>
            </w:r>
            <w:r>
              <w:rPr>
                <w:sz w:val="21"/>
              </w:rPr>
              <w:t>“</w:t>
            </w:r>
            <w:r>
              <w:rPr>
                <w:sz w:val="21"/>
              </w:rPr>
              <w:t>十四五</w:t>
            </w:r>
            <w:r>
              <w:rPr>
                <w:sz w:val="21"/>
              </w:rPr>
              <w:t>”</w:t>
            </w:r>
            <w:r>
              <w:rPr>
                <w:sz w:val="21"/>
              </w:rPr>
              <w:t>前半段广东省经济社会发展存在的问题，包括但不限于产业体系、科技创新、畅通国内国际双循环、城乡区域协调等方面，分类详细论述存在的主要问题。</w:t>
            </w:r>
          </w:p>
          <w:p>
            <w:pPr>
              <w:ind w:firstLine="422"/>
              <w:jc w:val="both"/>
            </w:pPr>
            <w:r>
              <w:rPr>
                <w:b/>
                <w:sz w:val="21"/>
              </w:rPr>
              <w:t>2.</w:t>
            </w:r>
            <w:r>
              <w:rPr>
                <w:b/>
                <w:sz w:val="21"/>
              </w:rPr>
              <w:t>研究分析</w:t>
            </w:r>
            <w:r>
              <w:rPr>
                <w:b/>
                <w:sz w:val="21"/>
              </w:rPr>
              <w:t>“</w:t>
            </w:r>
            <w:r>
              <w:rPr>
                <w:b/>
                <w:sz w:val="21"/>
              </w:rPr>
              <w:t>十四五</w:t>
            </w:r>
            <w:r>
              <w:rPr>
                <w:b/>
                <w:sz w:val="21"/>
              </w:rPr>
              <w:t>”</w:t>
            </w:r>
            <w:r>
              <w:rPr>
                <w:b/>
                <w:sz w:val="21"/>
              </w:rPr>
              <w:t>中后期</w:t>
            </w:r>
            <w:r>
              <w:rPr>
                <w:b/>
                <w:sz w:val="21"/>
              </w:rPr>
              <w:t>乃至</w:t>
            </w:r>
            <w:r>
              <w:rPr>
                <w:b/>
                <w:sz w:val="21"/>
              </w:rPr>
              <w:t>“</w:t>
            </w:r>
            <w:r>
              <w:rPr>
                <w:b/>
                <w:sz w:val="21"/>
              </w:rPr>
              <w:t>十五五</w:t>
            </w:r>
            <w:r>
              <w:rPr>
                <w:b/>
                <w:sz w:val="21"/>
              </w:rPr>
              <w:t>”</w:t>
            </w:r>
            <w:r>
              <w:rPr>
                <w:b/>
                <w:sz w:val="21"/>
              </w:rPr>
              <w:t>时期</w:t>
            </w:r>
            <w:r>
              <w:rPr>
                <w:b/>
                <w:sz w:val="21"/>
              </w:rPr>
              <w:t>国内外和全省的发展环境变化</w:t>
            </w:r>
          </w:p>
          <w:p>
            <w:pPr>
              <w:jc w:val="both"/>
            </w:pPr>
            <w:r>
              <w:rPr>
                <w:sz w:val="21"/>
              </w:rPr>
              <w:t xml:space="preserve">    </w:t>
            </w:r>
            <w:r>
              <w:rPr>
                <w:sz w:val="21"/>
              </w:rPr>
              <w:t>聚焦百年未有之大变局和中华民族伟大复兴战略全局的两个大局，统筹运用经济学、政治学等理论，全面分析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国际、国内乃至广东省发展环境的变化，结合内部和外部的冲击来综合分析广东省发展面临的新问题新挑战，梳理归纳广东省加快推动高质量发展的优劣势，深入挖掘重要战略机遇期的具体发展机遇。</w:t>
            </w:r>
          </w:p>
          <w:p>
            <w:pPr>
              <w:jc w:val="both"/>
            </w:pPr>
            <w:r>
              <w:rPr>
                <w:sz w:val="21"/>
              </w:rPr>
              <w:t xml:space="preserve">    </w:t>
            </w:r>
            <w:r>
              <w:rPr>
                <w:b/>
                <w:sz w:val="21"/>
              </w:rPr>
              <w:t>3.</w:t>
            </w:r>
            <w:r>
              <w:rPr>
                <w:b/>
                <w:sz w:val="21"/>
              </w:rPr>
              <w:t>研究分析</w:t>
            </w:r>
            <w:r>
              <w:rPr>
                <w:b/>
                <w:sz w:val="21"/>
              </w:rPr>
              <w:t>“</w:t>
            </w:r>
            <w:r>
              <w:rPr>
                <w:b/>
                <w:sz w:val="21"/>
              </w:rPr>
              <w:t>十四五</w:t>
            </w:r>
            <w:r>
              <w:rPr>
                <w:b/>
                <w:sz w:val="21"/>
              </w:rPr>
              <w:t>”</w:t>
            </w:r>
            <w:r>
              <w:rPr>
                <w:b/>
                <w:sz w:val="21"/>
              </w:rPr>
              <w:t>中后期</w:t>
            </w:r>
            <w:r>
              <w:rPr>
                <w:b/>
                <w:sz w:val="21"/>
              </w:rPr>
              <w:t>乃至</w:t>
            </w:r>
            <w:r>
              <w:rPr>
                <w:b/>
                <w:sz w:val="21"/>
              </w:rPr>
              <w:t>“</w:t>
            </w:r>
            <w:r>
              <w:rPr>
                <w:b/>
                <w:sz w:val="21"/>
              </w:rPr>
              <w:t>十五五</w:t>
            </w:r>
            <w:r>
              <w:rPr>
                <w:b/>
                <w:sz w:val="21"/>
              </w:rPr>
              <w:t>”</w:t>
            </w:r>
            <w:r>
              <w:rPr>
                <w:b/>
                <w:sz w:val="21"/>
              </w:rPr>
              <w:t>时期</w:t>
            </w:r>
            <w:r>
              <w:rPr>
                <w:b/>
                <w:sz w:val="21"/>
              </w:rPr>
              <w:t>广东经济发展的供给侧和需求侧变化趋势</w:t>
            </w:r>
          </w:p>
          <w:p>
            <w:pPr>
              <w:jc w:val="both"/>
            </w:pPr>
            <w:r>
              <w:rPr>
                <w:sz w:val="21"/>
              </w:rPr>
              <w:t xml:space="preserve">    </w:t>
            </w:r>
            <w:r>
              <w:rPr>
                <w:sz w:val="21"/>
              </w:rPr>
              <w:t>综合运用数学模型测算、计量统计、大数据分析等研究方法，分析研判广东省在工业化城镇化等方面所处的发展阶段特征，从供给侧和需求侧两个角度分行业、分领域分析预测</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国内外及广东省经济发展的变化趋势，并统筹供给侧和需求侧变化分析广东经济发展总体趋势，综合研判到</w:t>
            </w:r>
            <w:r>
              <w:rPr>
                <w:sz w:val="21"/>
              </w:rPr>
              <w:t>“</w:t>
            </w:r>
            <w:r>
              <w:rPr>
                <w:sz w:val="21"/>
              </w:rPr>
              <w:t>十四五</w:t>
            </w:r>
            <w:r>
              <w:rPr>
                <w:sz w:val="21"/>
              </w:rPr>
              <w:t>”</w:t>
            </w:r>
            <w:r>
              <w:rPr>
                <w:sz w:val="21"/>
              </w:rPr>
              <w:t>期末能否顺利完成广东省</w:t>
            </w:r>
            <w:r>
              <w:rPr>
                <w:sz w:val="21"/>
              </w:rPr>
              <w:t>“</w:t>
            </w:r>
            <w:r>
              <w:rPr>
                <w:sz w:val="21"/>
              </w:rPr>
              <w:t>十四五</w:t>
            </w:r>
            <w:r>
              <w:rPr>
                <w:sz w:val="21"/>
              </w:rPr>
              <w:t>”</w:t>
            </w:r>
            <w:r>
              <w:rPr>
                <w:sz w:val="21"/>
              </w:rPr>
              <w:t>规划《纲要》明确的主要目标指标</w:t>
            </w:r>
            <w:r>
              <w:rPr>
                <w:sz w:val="21"/>
              </w:rPr>
              <w:t>，并初步提出广东省</w:t>
            </w:r>
            <w:r>
              <w:rPr>
                <w:sz w:val="21"/>
              </w:rPr>
              <w:t>“</w:t>
            </w:r>
            <w:r>
              <w:rPr>
                <w:sz w:val="21"/>
              </w:rPr>
              <w:t>十五五</w:t>
            </w:r>
            <w:r>
              <w:rPr>
                <w:sz w:val="21"/>
              </w:rPr>
              <w:t>”</w:t>
            </w:r>
            <w:r>
              <w:rPr>
                <w:sz w:val="21"/>
              </w:rPr>
              <w:t>规</w:t>
            </w:r>
            <w:r>
              <w:rPr>
                <w:sz w:val="21"/>
              </w:rPr>
              <w:t>划《纲要》主要目标指标</w:t>
            </w:r>
            <w:r>
              <w:rPr>
                <w:sz w:val="21"/>
              </w:rPr>
              <w:t>。</w:t>
            </w:r>
          </w:p>
          <w:p>
            <w:pPr>
              <w:jc w:val="both"/>
            </w:pPr>
            <w:r>
              <w:rPr>
                <w:sz w:val="21"/>
              </w:rPr>
              <w:t xml:space="preserve">    </w:t>
            </w:r>
            <w:r>
              <w:rPr>
                <w:b/>
                <w:sz w:val="21"/>
              </w:rPr>
              <w:t>4.</w:t>
            </w:r>
            <w:r>
              <w:rPr>
                <w:b/>
                <w:sz w:val="21"/>
              </w:rPr>
              <w:t>研究提出</w:t>
            </w:r>
            <w:r>
              <w:rPr>
                <w:b/>
                <w:sz w:val="21"/>
              </w:rPr>
              <w:t>“</w:t>
            </w:r>
            <w:r>
              <w:rPr>
                <w:b/>
                <w:sz w:val="21"/>
              </w:rPr>
              <w:t>十四五</w:t>
            </w:r>
            <w:r>
              <w:rPr>
                <w:b/>
                <w:sz w:val="21"/>
              </w:rPr>
              <w:t>”</w:t>
            </w:r>
            <w:r>
              <w:rPr>
                <w:b/>
                <w:sz w:val="21"/>
              </w:rPr>
              <w:t>中后期</w:t>
            </w:r>
            <w:r>
              <w:rPr>
                <w:b/>
                <w:sz w:val="21"/>
              </w:rPr>
              <w:t>乃至</w:t>
            </w:r>
            <w:r>
              <w:rPr>
                <w:b/>
                <w:sz w:val="21"/>
              </w:rPr>
              <w:t>“</w:t>
            </w:r>
            <w:r>
              <w:rPr>
                <w:b/>
                <w:sz w:val="21"/>
              </w:rPr>
              <w:t>十五五</w:t>
            </w:r>
            <w:r>
              <w:rPr>
                <w:b/>
                <w:sz w:val="21"/>
              </w:rPr>
              <w:t>”</w:t>
            </w:r>
            <w:r>
              <w:rPr>
                <w:b/>
                <w:sz w:val="21"/>
              </w:rPr>
              <w:t>时期</w:t>
            </w:r>
            <w:r>
              <w:rPr>
                <w:b/>
                <w:sz w:val="21"/>
              </w:rPr>
              <w:t>广东经济发展的总体思路及对策建议</w:t>
            </w:r>
          </w:p>
          <w:p>
            <w:pPr>
              <w:ind w:firstLine="421"/>
              <w:jc w:val="both"/>
            </w:pPr>
            <w:r>
              <w:rPr>
                <w:sz w:val="21"/>
              </w:rPr>
              <w:t>根据广东在推进中国式现代化建设中走在前列的目标，以高质量发展为主题，综合前述问题、挑战、趋势分析，从供给侧和需求侧提出</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广东进一步加快发展的总体思路和战略路径，结合广东省</w:t>
            </w:r>
            <w:r>
              <w:rPr>
                <w:sz w:val="21"/>
              </w:rPr>
              <w:t>“</w:t>
            </w:r>
            <w:r>
              <w:rPr>
                <w:sz w:val="21"/>
              </w:rPr>
              <w:t>十四五</w:t>
            </w:r>
            <w:r>
              <w:rPr>
                <w:sz w:val="21"/>
              </w:rPr>
              <w:t>”</w:t>
            </w:r>
            <w:r>
              <w:rPr>
                <w:sz w:val="21"/>
              </w:rPr>
              <w:t>规划《纲要》明确的重点任务，</w:t>
            </w:r>
            <w:r>
              <w:rPr>
                <w:sz w:val="21"/>
              </w:rPr>
              <w:t>进一步</w:t>
            </w:r>
            <w:r>
              <w:rPr>
                <w:sz w:val="21"/>
              </w:rPr>
              <w:t>提出</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各领域发展的对策建议。</w:t>
            </w:r>
          </w:p>
          <w:p>
            <w:pPr>
              <w:ind w:firstLine="421"/>
              <w:jc w:val="both"/>
            </w:pPr>
            <w:r>
              <w:rPr>
                <w:b/>
                <w:sz w:val="21"/>
              </w:rPr>
              <w:t>（二）课题研究工作要求、参与研究的人员及素质要求</w:t>
            </w:r>
          </w:p>
          <w:p>
            <w:pPr>
              <w:ind w:firstLine="420"/>
              <w:jc w:val="both"/>
            </w:pPr>
            <w:r>
              <w:rPr>
                <w:sz w:val="21"/>
              </w:rPr>
              <w:t>1.</w:t>
            </w:r>
            <w:r>
              <w:rPr>
                <w:sz w:val="21"/>
              </w:rPr>
              <w:t>课题研究工作要求</w:t>
            </w:r>
          </w:p>
          <w:p>
            <w:pPr>
              <w:ind w:firstLine="420"/>
              <w:jc w:val="both"/>
            </w:pPr>
            <w:r>
              <w:rPr>
                <w:sz w:val="21"/>
              </w:rPr>
              <w:t>（</w:t>
            </w:r>
            <w:r>
              <w:rPr>
                <w:sz w:val="21"/>
              </w:rPr>
              <w:t>1</w:t>
            </w:r>
            <w:r>
              <w:rPr>
                <w:sz w:val="21"/>
              </w:rPr>
              <w:t>）实地调研：</w:t>
            </w:r>
          </w:p>
          <w:p>
            <w:pPr>
              <w:ind w:firstLine="420"/>
              <w:jc w:val="both"/>
            </w:pPr>
            <w:r>
              <w:rPr>
                <w:sz w:val="21"/>
              </w:rPr>
              <w:t>分区分类对全省</w:t>
            </w:r>
            <w:r>
              <w:rPr>
                <w:sz w:val="21"/>
              </w:rPr>
              <w:t>21</w:t>
            </w:r>
            <w:r>
              <w:rPr>
                <w:sz w:val="21"/>
              </w:rPr>
              <w:t>个地市开展实地调研，了解掌握各市</w:t>
            </w:r>
            <w:r>
              <w:rPr>
                <w:sz w:val="21"/>
              </w:rPr>
              <w:t>“</w:t>
            </w:r>
            <w:r>
              <w:rPr>
                <w:sz w:val="21"/>
              </w:rPr>
              <w:t>十四五</w:t>
            </w:r>
            <w:r>
              <w:rPr>
                <w:sz w:val="21"/>
              </w:rPr>
              <w:t>”</w:t>
            </w:r>
            <w:r>
              <w:rPr>
                <w:sz w:val="21"/>
              </w:rPr>
              <w:t>前半程发展情况、存在问题及下一步发展方向。</w:t>
            </w:r>
          </w:p>
          <w:p>
            <w:pPr>
              <w:ind w:firstLine="420"/>
              <w:jc w:val="both"/>
            </w:pPr>
            <w:r>
              <w:rPr>
                <w:sz w:val="21"/>
              </w:rPr>
              <w:t>（</w:t>
            </w:r>
            <w:r>
              <w:rPr>
                <w:sz w:val="21"/>
              </w:rPr>
              <w:t>2</w:t>
            </w:r>
            <w:r>
              <w:rPr>
                <w:sz w:val="21"/>
              </w:rPr>
              <w:t>）专题研讨：</w:t>
            </w:r>
          </w:p>
          <w:p>
            <w:pPr>
              <w:ind w:firstLine="420"/>
              <w:jc w:val="both"/>
            </w:pPr>
            <w:r>
              <w:rPr>
                <w:sz w:val="21"/>
              </w:rPr>
              <w:t>设置若干与课题相关的专题，邀请相关专家学者、行业协会或企业代表等开展专题研讨，就</w:t>
            </w:r>
            <w:r>
              <w:rPr>
                <w:sz w:val="21"/>
              </w:rPr>
              <w:t>“</w:t>
            </w:r>
            <w:r>
              <w:rPr>
                <w:sz w:val="21"/>
              </w:rPr>
              <w:t>十四五</w:t>
            </w:r>
            <w:r>
              <w:rPr>
                <w:sz w:val="21"/>
              </w:rPr>
              <w:t>”</w:t>
            </w:r>
            <w:r>
              <w:rPr>
                <w:sz w:val="21"/>
              </w:rPr>
              <w:t>中后期</w:t>
            </w:r>
            <w:r>
              <w:rPr>
                <w:sz w:val="21"/>
              </w:rPr>
              <w:t>乃至</w:t>
            </w:r>
            <w:r>
              <w:rPr>
                <w:sz w:val="21"/>
              </w:rPr>
              <w:t>“十五五”时期</w:t>
            </w:r>
            <w:r>
              <w:rPr>
                <w:sz w:val="21"/>
              </w:rPr>
              <w:t>广东省高质量发展主要方向及对策建议等提出意见建议。</w:t>
            </w:r>
          </w:p>
          <w:p>
            <w:pPr>
              <w:ind w:firstLine="420"/>
              <w:jc w:val="both"/>
            </w:pPr>
            <w:r>
              <w:rPr>
                <w:sz w:val="21"/>
              </w:rPr>
              <w:t>2.</w:t>
            </w:r>
            <w:r>
              <w:rPr>
                <w:sz w:val="21"/>
              </w:rPr>
              <w:t>参与研究组成人员及素质要求</w:t>
            </w:r>
          </w:p>
          <w:p>
            <w:pPr>
              <w:ind w:firstLine="420"/>
              <w:jc w:val="both"/>
            </w:pPr>
            <w:r>
              <w:rPr>
                <w:sz w:val="21"/>
              </w:rPr>
              <w:t>（</w:t>
            </w:r>
            <w:r>
              <w:rPr>
                <w:sz w:val="21"/>
              </w:rPr>
              <w:t>1</w:t>
            </w:r>
            <w:r>
              <w:rPr>
                <w:sz w:val="21"/>
              </w:rPr>
              <w:t>）实行课题组主持人负责制。课题主持人须具有高级专业技术职称，具有坚实的专业理论功底和就业、收入、基本公共服务业相关领域的研究成果，并实际参与课题研究，汇报和结题工作。</w:t>
            </w:r>
          </w:p>
          <w:p>
            <w:pPr>
              <w:ind w:firstLine="420"/>
              <w:jc w:val="both"/>
            </w:pPr>
            <w:r>
              <w:rPr>
                <w:sz w:val="21"/>
              </w:rPr>
              <w:t>（</w:t>
            </w:r>
            <w:r>
              <w:rPr>
                <w:sz w:val="21"/>
              </w:rPr>
              <w:t>2</w:t>
            </w:r>
            <w:r>
              <w:rPr>
                <w:sz w:val="21"/>
              </w:rPr>
              <w:t>）课题组成员不少于</w:t>
            </w:r>
            <w:r>
              <w:rPr>
                <w:sz w:val="21"/>
              </w:rPr>
              <w:t>6</w:t>
            </w:r>
            <w:r>
              <w:rPr>
                <w:sz w:val="21"/>
              </w:rPr>
              <w:t>人，结构合理，专业精干，工作高效，对宏观经济和产业、投资、消费、进出口贸易、基本公共服务等相关领域有一定研究基础。</w:t>
            </w:r>
          </w:p>
          <w:p>
            <w:pPr>
              <w:ind w:firstLine="420"/>
              <w:jc w:val="left"/>
            </w:pPr>
            <w:r>
              <w:rPr>
                <w:b/>
                <w:sz w:val="21"/>
              </w:rPr>
              <w:t>（</w:t>
            </w:r>
            <w:r>
              <w:rPr>
                <w:b/>
                <w:sz w:val="21"/>
              </w:rPr>
              <w:t>3</w:t>
            </w:r>
            <w:r>
              <w:rPr>
                <w:b/>
                <w:sz w:val="21"/>
              </w:rPr>
              <w:t>）项目负责人具有副高级或以上职称；课题组成员（项目负责人除外）：具有相关专业中级或以上职称人员。</w:t>
            </w:r>
          </w:p>
          <w:p>
            <w:pPr>
              <w:jc w:val="both"/>
            </w:pPr>
            <w:r>
              <w:rPr>
                <w:b/>
                <w:sz w:val="21"/>
              </w:rPr>
              <w:t>（三）工作周期与进度安排</w:t>
            </w:r>
          </w:p>
          <w:p>
            <w:pPr>
              <w:ind w:firstLine="420"/>
              <w:jc w:val="both"/>
            </w:pPr>
            <w:r>
              <w:rPr>
                <w:sz w:val="21"/>
              </w:rPr>
              <w:t>自合同签订之日起</w:t>
            </w:r>
            <w:r>
              <w:rPr>
                <w:sz w:val="21"/>
              </w:rPr>
              <w:t>120</w:t>
            </w:r>
            <w:r>
              <w:rPr>
                <w:sz w:val="21"/>
              </w:rPr>
              <w:t>日内中标人完成项目并把成果报告交付给采购人。</w:t>
            </w:r>
          </w:p>
          <w:p>
            <w:pPr>
              <w:ind w:firstLine="420"/>
              <w:jc w:val="both"/>
            </w:pPr>
            <w:r>
              <w:rPr>
                <w:sz w:val="21"/>
              </w:rPr>
              <w:t>课题进度安排：</w:t>
            </w:r>
          </w:p>
          <w:p>
            <w:pPr>
              <w:ind w:firstLine="420"/>
              <w:jc w:val="both"/>
            </w:pPr>
            <w:r>
              <w:rPr>
                <w:sz w:val="21"/>
              </w:rPr>
              <w:t>（</w:t>
            </w:r>
            <w:r>
              <w:rPr>
                <w:sz w:val="21"/>
              </w:rPr>
              <w:t>1</w:t>
            </w:r>
            <w:r>
              <w:rPr>
                <w:sz w:val="21"/>
              </w:rPr>
              <w:t>）签订合同</w:t>
            </w:r>
            <w:r>
              <w:rPr>
                <w:sz w:val="21"/>
              </w:rPr>
              <w:t>1</w:t>
            </w:r>
            <w:r>
              <w:rPr>
                <w:sz w:val="21"/>
              </w:rPr>
              <w:t>周后提交课题研究工作方案。</w:t>
            </w:r>
          </w:p>
          <w:p>
            <w:pPr>
              <w:ind w:firstLine="420"/>
              <w:jc w:val="both"/>
            </w:pPr>
            <w:r>
              <w:rPr>
                <w:sz w:val="21"/>
              </w:rPr>
              <w:t>（</w:t>
            </w:r>
            <w:r>
              <w:rPr>
                <w:sz w:val="21"/>
              </w:rPr>
              <w:t>2</w:t>
            </w:r>
            <w:r>
              <w:rPr>
                <w:sz w:val="21"/>
              </w:rPr>
              <w:t>）</w:t>
            </w:r>
            <w:r>
              <w:rPr>
                <w:sz w:val="21"/>
              </w:rPr>
              <w:t>8</w:t>
            </w:r>
            <w:r>
              <w:rPr>
                <w:sz w:val="21"/>
              </w:rPr>
              <w:t>月</w:t>
            </w:r>
            <w:r>
              <w:rPr>
                <w:sz w:val="21"/>
              </w:rPr>
              <w:t>3</w:t>
            </w:r>
            <w:r>
              <w:rPr>
                <w:sz w:val="21"/>
              </w:rPr>
              <w:t>0</w:t>
            </w:r>
            <w:r>
              <w:rPr>
                <w:sz w:val="21"/>
              </w:rPr>
              <w:t>日前完成课题调研。</w:t>
            </w:r>
          </w:p>
          <w:p>
            <w:pPr>
              <w:ind w:firstLine="420"/>
              <w:jc w:val="both"/>
            </w:pPr>
            <w:r>
              <w:rPr>
                <w:sz w:val="21"/>
              </w:rPr>
              <w:t>（</w:t>
            </w:r>
            <w:r>
              <w:rPr>
                <w:sz w:val="21"/>
              </w:rPr>
              <w:t>3</w:t>
            </w:r>
            <w:r>
              <w:rPr>
                <w:sz w:val="21"/>
              </w:rPr>
              <w:t>）</w:t>
            </w:r>
            <w:r>
              <w:rPr>
                <w:sz w:val="21"/>
              </w:rPr>
              <w:t>9</w:t>
            </w:r>
            <w:r>
              <w:rPr>
                <w:sz w:val="21"/>
              </w:rPr>
              <w:t>月</w:t>
            </w:r>
            <w:r>
              <w:rPr>
                <w:sz w:val="21"/>
              </w:rPr>
              <w:t>1</w:t>
            </w:r>
            <w:r>
              <w:rPr>
                <w:sz w:val="21"/>
              </w:rPr>
              <w:t>0</w:t>
            </w:r>
            <w:r>
              <w:rPr>
                <w:sz w:val="21"/>
              </w:rPr>
              <w:t>日前提交课题研究报告讨论稿。</w:t>
            </w:r>
          </w:p>
          <w:p>
            <w:pPr>
              <w:ind w:firstLine="420"/>
              <w:jc w:val="both"/>
            </w:pPr>
            <w:r>
              <w:rPr>
                <w:sz w:val="21"/>
              </w:rPr>
              <w:t>（</w:t>
            </w:r>
            <w:r>
              <w:rPr>
                <w:sz w:val="21"/>
              </w:rPr>
              <w:t>4</w:t>
            </w:r>
            <w:r>
              <w:rPr>
                <w:sz w:val="21"/>
              </w:rPr>
              <w:t>）</w:t>
            </w:r>
            <w:r>
              <w:rPr>
                <w:sz w:val="21"/>
              </w:rPr>
              <w:t>9</w:t>
            </w:r>
            <w:r>
              <w:rPr>
                <w:sz w:val="21"/>
              </w:rPr>
              <w:t>月</w:t>
            </w:r>
            <w:r>
              <w:rPr>
                <w:sz w:val="21"/>
              </w:rPr>
              <w:t>3</w:t>
            </w:r>
            <w:r>
              <w:rPr>
                <w:sz w:val="21"/>
              </w:rPr>
              <w:t>0</w:t>
            </w:r>
            <w:r>
              <w:rPr>
                <w:sz w:val="21"/>
              </w:rPr>
              <w:t>日前提交课题研究报告中期评估稿。</w:t>
            </w:r>
          </w:p>
          <w:p>
            <w:pPr>
              <w:ind w:firstLine="420"/>
              <w:jc w:val="both"/>
            </w:pPr>
            <w:r>
              <w:rPr>
                <w:sz w:val="21"/>
              </w:rPr>
              <w:t>（</w:t>
            </w:r>
            <w:r>
              <w:rPr>
                <w:sz w:val="21"/>
              </w:rPr>
              <w:t>5</w:t>
            </w:r>
            <w:r>
              <w:rPr>
                <w:sz w:val="21"/>
              </w:rPr>
              <w:t>）</w:t>
            </w:r>
            <w:r>
              <w:rPr>
                <w:sz w:val="21"/>
              </w:rPr>
              <w:t>10</w:t>
            </w:r>
            <w:r>
              <w:rPr>
                <w:sz w:val="21"/>
              </w:rPr>
              <w:t>月</w:t>
            </w:r>
            <w:r>
              <w:rPr>
                <w:sz w:val="21"/>
              </w:rPr>
              <w:t>15</w:t>
            </w:r>
            <w:r>
              <w:rPr>
                <w:sz w:val="21"/>
              </w:rPr>
              <w:t>日前提交课题研究报告征求意见稿。</w:t>
            </w:r>
          </w:p>
          <w:p>
            <w:pPr>
              <w:ind w:firstLine="420"/>
              <w:jc w:val="both"/>
            </w:pPr>
            <w:r>
              <w:rPr>
                <w:sz w:val="21"/>
              </w:rPr>
              <w:t>（</w:t>
            </w:r>
            <w:r>
              <w:rPr>
                <w:sz w:val="21"/>
              </w:rPr>
              <w:t>6</w:t>
            </w:r>
            <w:r>
              <w:rPr>
                <w:sz w:val="21"/>
              </w:rPr>
              <w:t>）</w:t>
            </w:r>
            <w:r>
              <w:rPr>
                <w:sz w:val="21"/>
              </w:rPr>
              <w:t>10</w:t>
            </w:r>
            <w:r>
              <w:rPr>
                <w:sz w:val="21"/>
              </w:rPr>
              <w:t>月</w:t>
            </w:r>
            <w:r>
              <w:rPr>
                <w:sz w:val="21"/>
              </w:rPr>
              <w:t>3</w:t>
            </w:r>
            <w:r>
              <w:rPr>
                <w:sz w:val="21"/>
              </w:rPr>
              <w:t>0</w:t>
            </w:r>
            <w:r>
              <w:rPr>
                <w:sz w:val="21"/>
              </w:rPr>
              <w:t>日前提交课题研究报告修改稿。</w:t>
            </w:r>
          </w:p>
          <w:p>
            <w:pPr>
              <w:ind w:firstLine="420"/>
              <w:jc w:val="both"/>
            </w:pPr>
            <w:r>
              <w:rPr>
                <w:sz w:val="21"/>
              </w:rPr>
              <w:t>（</w:t>
            </w:r>
            <w:r>
              <w:rPr>
                <w:sz w:val="21"/>
              </w:rPr>
              <w:t>7</w:t>
            </w:r>
            <w:r>
              <w:rPr>
                <w:sz w:val="21"/>
              </w:rPr>
              <w:t>）</w:t>
            </w:r>
            <w:r>
              <w:rPr>
                <w:sz w:val="21"/>
              </w:rPr>
              <w:t>11</w:t>
            </w:r>
            <w:r>
              <w:rPr>
                <w:sz w:val="21"/>
              </w:rPr>
              <w:t>月</w:t>
            </w:r>
            <w:r>
              <w:rPr>
                <w:sz w:val="21"/>
              </w:rPr>
              <w:t>2</w:t>
            </w:r>
            <w:r>
              <w:rPr>
                <w:sz w:val="21"/>
              </w:rPr>
              <w:t>0</w:t>
            </w:r>
            <w:r>
              <w:rPr>
                <w:sz w:val="21"/>
              </w:rPr>
              <w:t>日前提交最终研究成果。</w:t>
            </w:r>
          </w:p>
          <w:p>
            <w:pPr>
              <w:jc w:val="both"/>
            </w:pPr>
            <w:r>
              <w:rPr>
                <w:b/>
                <w:sz w:val="21"/>
              </w:rPr>
              <w:t>（四）研究成果的交付及审核标准</w:t>
            </w:r>
          </w:p>
          <w:p>
            <w:pPr>
              <w:ind w:firstLine="420"/>
              <w:jc w:val="both"/>
            </w:pPr>
            <w:r>
              <w:rPr>
                <w:sz w:val="21"/>
              </w:rPr>
              <w:t>1.</w:t>
            </w:r>
            <w:r>
              <w:rPr>
                <w:sz w:val="21"/>
              </w:rPr>
              <w:t>中标人须向采购人提交以下研究成果：《</w:t>
            </w:r>
            <w:r>
              <w:rPr>
                <w:sz w:val="21"/>
              </w:rPr>
              <w:t>“</w:t>
            </w:r>
            <w:r>
              <w:rPr>
                <w:sz w:val="21"/>
              </w:rPr>
              <w:t>十四五</w:t>
            </w:r>
            <w:r>
              <w:rPr>
                <w:sz w:val="21"/>
              </w:rPr>
              <w:t>”</w:t>
            </w:r>
            <w:r>
              <w:rPr>
                <w:sz w:val="21"/>
              </w:rPr>
              <w:t>中后期广东省经济发展环境与发展趋势研究》研究报告及主要观点内容提要。</w:t>
            </w:r>
          </w:p>
          <w:p>
            <w:pPr>
              <w:ind w:firstLine="420"/>
              <w:jc w:val="both"/>
            </w:pPr>
            <w:r>
              <w:rPr>
                <w:sz w:val="21"/>
              </w:rPr>
              <w:t>2.</w:t>
            </w:r>
            <w:r>
              <w:rPr>
                <w:sz w:val="21"/>
              </w:rPr>
              <w:t>研究成果的交付形式和数量：</w:t>
            </w:r>
          </w:p>
          <w:p>
            <w:pPr>
              <w:ind w:firstLine="420"/>
              <w:jc w:val="both"/>
            </w:pPr>
            <w:r>
              <w:rPr>
                <w:sz w:val="21"/>
              </w:rPr>
              <w:t>（</w:t>
            </w:r>
            <w:r>
              <w:rPr>
                <w:sz w:val="21"/>
              </w:rPr>
              <w:t>1</w:t>
            </w:r>
            <w:r>
              <w:rPr>
                <w:sz w:val="21"/>
              </w:rPr>
              <w:t>）纸质版一式三十份；</w:t>
            </w:r>
          </w:p>
          <w:p>
            <w:pPr>
              <w:ind w:firstLine="420"/>
              <w:jc w:val="both"/>
            </w:pPr>
            <w:r>
              <w:rPr>
                <w:sz w:val="21"/>
              </w:rPr>
              <w:t>（</w:t>
            </w:r>
            <w:r>
              <w:rPr>
                <w:sz w:val="21"/>
              </w:rPr>
              <w:t>2</w:t>
            </w:r>
            <w:r>
              <w:rPr>
                <w:sz w:val="21"/>
              </w:rPr>
              <w:t>）电子版（</w:t>
            </w:r>
            <w:r>
              <w:rPr>
                <w:sz w:val="21"/>
              </w:rPr>
              <w:t>PPT</w:t>
            </w:r>
            <w:r>
              <w:rPr>
                <w:sz w:val="21"/>
              </w:rPr>
              <w:t>和</w:t>
            </w:r>
            <w:r>
              <w:rPr>
                <w:sz w:val="21"/>
              </w:rPr>
              <w:t>word</w:t>
            </w:r>
            <w:r>
              <w:rPr>
                <w:sz w:val="21"/>
              </w:rPr>
              <w:t>版报告）光盘十份。</w:t>
            </w:r>
          </w:p>
          <w:p>
            <w:pPr>
              <w:jc w:val="both"/>
            </w:pPr>
            <w:r>
              <w:rPr>
                <w:sz w:val="21"/>
              </w:rPr>
              <w:t xml:space="preserve">   3.</w:t>
            </w:r>
            <w:r>
              <w:rPr>
                <w:sz w:val="21"/>
              </w:rPr>
              <w:t>成果评审。中标人交付的研究成果须经采购人学术委员会办公室（或者采购人指定的与学术委员会办公室职能相似的其他机构）开展查重和盲审工作通过后，再组织课题评审会评审，未通过评审的，中标人须在</w:t>
            </w:r>
            <w:r>
              <w:rPr>
                <w:sz w:val="21"/>
              </w:rPr>
              <w:t>10</w:t>
            </w:r>
            <w:r>
              <w:rPr>
                <w:sz w:val="21"/>
              </w:rPr>
              <w:t>个工作日内对课题进行修改完善，并重新申请评审。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1.采购代理机构：本项目是指广州宜立工程管理有限公司，负责整个采购活动的组织，依法负责编制和发布招标文件，对招标文件拥有最终的解释权，不以任何身份出任评标委员会成员。</w:t>
      </w:r>
    </w:p>
    <w:p>
      <w:pPr>
        <w:ind w:firstLine="480"/>
      </w:pPr>
      <w:r>
        <w:rPr/>
        <w:t>2.采购人：本项目是指</w:t>
      </w:r>
      <w:r>
        <w:rPr/>
        <w:t>广东省发展和改革委员会</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采购机构代理服务收费标准：按照委托协议约定收取。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；请各投标人在投标文件递交截止时间前按须知前附表规定的金额递交至</w:t>
      </w:r>
      <w:r>
        <w:rPr/>
        <w:t>广州宜立工程管理有限公司</w:t>
      </w:r>
      <w:r>
        <w:rPr/>
        <w:t>，到账情况以开标时</w:t>
      </w:r>
      <w:r>
        <w:rPr/>
        <w:t>广州宜立工程管理有限公司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广州宜立工程管理有限公司网（http://www.gzylzbdl.com）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广州宜立工程管理有限公司网（http://www.gzylzbdl.com）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谢小姐</w:t>
      </w:r>
    </w:p>
    <w:p>
      <w:pPr>
        <w:ind w:firstLine="480"/>
      </w:pPr>
      <w:r>
        <w:rPr/>
        <w:t>电话：</w:t>
      </w:r>
      <w:r>
        <w:rPr/>
        <w:t>020-83176899</w:t>
      </w:r>
    </w:p>
    <w:p>
      <w:pPr>
        <w:ind w:firstLine="480"/>
      </w:pPr>
      <w:r>
        <w:rPr/>
        <w:t>传真：</w:t>
      </w:r>
      <w:r>
        <w:rPr/>
        <w:t>020-83176263</w:t>
      </w:r>
    </w:p>
    <w:p>
      <w:pPr>
        <w:ind w:firstLine="480"/>
      </w:pPr>
      <w:r>
        <w:rPr/>
        <w:t>邮箱：</w:t>
      </w:r>
      <w:r>
        <w:rPr/>
        <w:t>gzylzb@163.com</w:t>
      </w:r>
    </w:p>
    <w:p>
      <w:pPr>
        <w:ind w:firstLine="480"/>
      </w:pPr>
      <w:r>
        <w:rPr/>
        <w:t>地址：</w:t>
      </w:r>
      <w:r>
        <w:rPr/>
        <w:t>广州市越秀区东风中路350号瑞兴大厦18楼</w:t>
      </w:r>
    </w:p>
    <w:p>
      <w:pPr>
        <w:ind w:firstLine="480"/>
      </w:pPr>
      <w:r>
        <w:rPr/>
        <w:t>邮编：</w:t>
      </w:r>
      <w:r>
        <w:rPr/>
        <w:t>510031</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十四五”中后期广东省经济发展环境与发展趋势研究)：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广州宜立工程管理有限公司</w:t>
      </w:r>
      <w:r>
        <w:rPr/>
        <w:t>统一对外发布。</w:t>
      </w:r>
    </w:p>
    <w:p>
      <w:pPr>
        <w:ind w:firstLine="480"/>
      </w:pPr>
      <w:r>
        <w:rPr/>
        <w:t>（2）对</w:t>
      </w:r>
      <w:r>
        <w:rPr/>
        <w:t>广州宜立工程管理有限公司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采购包1（“十四五”中后期广东省经济发展环境与发展趋势研究）：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20%，即：评标价=投标报价×（1-20%）;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采购包1（“十四五”中后期广东省经济发展环境与发展趋势研究）：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供应商必须具有良好的商业信誉和健全的财务会计制度（提供2021年度或2022年度财务状况报告或基本开户行出具的资信证明）。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参照投标（响应）文件格式填报设备及专业技术能力情况。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本项目特定的资格要求</w:t>
            </w:r>
          </w:p>
        </w:tc>
        <w:tc>
          <w:tcPr>
            <w:tcW w:type="dxa" w:w="4238"/>
          </w:tcPr>
          <w:p>
            <w:r>
              <w:rPr/>
              <w:t>根据《政府购买服务管理办法》（财政部令第102号）第八条，本项目不接受公益一类事业单位、使用事业编制且由财政拨款保障的群团组织的投标。（提供声明函，格式自拟）</w:t>
            </w:r>
          </w:p>
        </w:tc>
      </w:tr>
      <w:tr>
        <w:tc>
          <w:tcPr>
            <w:tcW w:type="dxa" w:w="890"/>
          </w:tcPr>
          <w:p>
            <w:r>
              <w:rPr/>
              <w:t>9</w:t>
            </w:r>
          </w:p>
        </w:tc>
        <w:tc>
          <w:tcPr>
            <w:tcW w:type="dxa" w:w="3178"/>
          </w:tcPr>
          <w:p>
            <w:r>
              <w:rPr/>
              <w:t>联合体投标</w:t>
            </w:r>
          </w:p>
        </w:tc>
        <w:tc>
          <w:tcPr>
            <w:tcW w:type="dxa" w:w="4238"/>
          </w:tcPr>
          <w:p>
            <w:r>
              <w:rPr/>
              <w:t>本项目不接受联合体投标。</w:t>
            </w:r>
          </w:p>
        </w:tc>
      </w:tr>
      <w:tr>
        <w:tc>
          <w:tcPr>
            <w:tcW w:type="dxa" w:w="890"/>
          </w:tcPr>
          <w:p>
            <w:r>
              <w:rPr/>
              <w:t>10</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采购包1（“十四五”中后期广东省经济发展环境与发展趋势研究）：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按招标文件提供的格式文件填写、签署、盖章。</w:t>
            </w:r>
          </w:p>
        </w:tc>
      </w:tr>
      <w:tr>
        <w:tc>
          <w:tcPr>
            <w:tcW w:type="dxa" w:w="890"/>
          </w:tcPr>
          <w:p>
            <w:r>
              <w:rPr/>
              <w:t>2</w:t>
            </w:r>
          </w:p>
        </w:tc>
        <w:tc>
          <w:tcPr>
            <w:tcW w:type="dxa" w:w="3178"/>
          </w:tcPr>
          <w:p>
            <w:r>
              <w:rPr/>
              <w:t>法定代表人证明书或授权委托书</w:t>
            </w:r>
          </w:p>
        </w:tc>
        <w:tc>
          <w:tcPr>
            <w:tcW w:type="dxa" w:w="4238"/>
          </w:tcPr>
          <w:p>
            <w:r>
              <w:rPr/>
              <w:t>按招标文件提供的格式文件签署、盖章。</w:t>
            </w:r>
          </w:p>
        </w:tc>
      </w:tr>
      <w:tr>
        <w:tc>
          <w:tcPr>
            <w:tcW w:type="dxa" w:w="890"/>
          </w:tcPr>
          <w:p>
            <w:r>
              <w:rPr/>
              <w:t>3</w:t>
            </w:r>
          </w:p>
        </w:tc>
        <w:tc>
          <w:tcPr>
            <w:tcW w:type="dxa" w:w="3178"/>
          </w:tcPr>
          <w:p>
            <w:r>
              <w:rPr/>
              <w:t>报价要求</w:t>
            </w:r>
          </w:p>
        </w:tc>
        <w:tc>
          <w:tcPr>
            <w:tcW w:type="dxa" w:w="4238"/>
          </w:tcPr>
          <w:p>
            <w:r>
              <w:rPr/>
              <w:t>（1）投标报价是固定价且是唯一的，投标报价未超出采购预算或最高限价。（2）投标人的报价未明显低于其他通过符合性审查的投标人；或投标人的报价明显低于其他通过符合性审查的投标人，但能在评标委员会要求的时间内做出书面说明并提供相关证明材料证明其报价合理性，且得到评标委员会认可的。（3）投标报价无错漏项或有错漏项但被评标委员会认可。（4）招标文件不接受提交备用方案。</w:t>
            </w:r>
          </w:p>
        </w:tc>
      </w:tr>
      <w:tr>
        <w:tc>
          <w:tcPr>
            <w:tcW w:type="dxa" w:w="890"/>
          </w:tcPr>
          <w:p>
            <w:r>
              <w:rPr/>
              <w:t>4</w:t>
            </w:r>
          </w:p>
        </w:tc>
        <w:tc>
          <w:tcPr>
            <w:tcW w:type="dxa" w:w="3178"/>
          </w:tcPr>
          <w:p>
            <w:r>
              <w:rPr/>
              <w:t>投标有效期</w:t>
            </w:r>
          </w:p>
        </w:tc>
        <w:tc>
          <w:tcPr>
            <w:tcW w:type="dxa" w:w="4238"/>
          </w:tcPr>
          <w:p>
            <w:r>
              <w:rPr/>
              <w:t>满足招标文件要求。</w:t>
            </w:r>
          </w:p>
        </w:tc>
      </w:tr>
      <w:tr>
        <w:tc>
          <w:tcPr>
            <w:tcW w:type="dxa" w:w="890"/>
          </w:tcPr>
          <w:p>
            <w:r>
              <w:rPr/>
              <w:t>5</w:t>
            </w:r>
          </w:p>
        </w:tc>
        <w:tc>
          <w:tcPr>
            <w:tcW w:type="dxa" w:w="3178"/>
          </w:tcPr>
          <w:p>
            <w:r>
              <w:rPr/>
              <w:t>其他</w:t>
            </w:r>
          </w:p>
        </w:tc>
        <w:tc>
          <w:tcPr>
            <w:tcW w:type="dxa" w:w="4238"/>
          </w:tcPr>
          <w:p>
            <w:r>
              <w:rPr/>
              <w:t>未出现法律、法规、规章和招标文件规定的其他投标无效情形。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采购包1(“十四五”中后期广东省经济发展环境与发展趋势研究):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服务响应 (5.0分)</w:t>
            </w:r>
            <w:r>
              <w:rPr/>
              <w:t>，（等次分值选择：</w:t>
            </w:r>
            <w:r>
              <w:rPr/>
              <w:t>0.0;</w:t>
            </w:r>
            <w:r>
              <w:rPr/>
              <w:t>1.0;</w:t>
            </w:r>
            <w:r>
              <w:rPr/>
              <w:t>3.0;</w:t>
            </w:r>
            <w:r>
              <w:rPr/>
              <w:t>5.0;</w:t>
            </w:r>
            <w:r>
              <w:rPr/>
              <w:t>）</w:t>
            </w:r>
          </w:p>
        </w:tc>
        <w:tc>
          <w:tcPr>
            <w:tcW w:type="dxa" w:w="5076"/>
          </w:tcPr>
          <w:p>
            <w:pPr>
              <w:jc w:val="left"/>
            </w:pPr>
            <w:r>
              <w:rPr/>
              <w:t>根据投标人提供的服务响应进行综合评审： （1）服务响应时效能够在3小时（不含）内到场的，得5分； （2）服务响应时效能够在3-5小时（不含）内到场的，得3分； （3）服务响应时效能够在5-10小时（不含）内到场的，得1分； （4）其他情况不得分。 注：投标时提供服务响应时间承诺函。</w:t>
            </w:r>
          </w:p>
        </w:tc>
      </w:tr>
      <w:tr>
        <w:tc>
          <w:tcPr>
            <w:tcW w:type="dxa" w:w="922"/>
            <w:gridSpan w:val="2"/>
            <w:vMerge/>
          </w:tcPr>
          <w:p/>
        </w:tc>
        <w:tc>
          <w:tcPr>
            <w:tcW w:type="dxa" w:w="2307"/>
          </w:tcPr>
          <w:p>
            <w:pPr>
              <w:jc w:val="left"/>
            </w:pPr>
            <w:r>
              <w:rPr/>
              <w:t>工期进度安排 (10.0分)</w:t>
            </w:r>
            <w:r>
              <w:rPr/>
              <w:t>，（等次分值选择：</w:t>
            </w:r>
            <w:r>
              <w:rPr/>
              <w:t>0.0;</w:t>
            </w:r>
            <w:r>
              <w:rPr/>
              <w:t>2.0;</w:t>
            </w:r>
            <w:r>
              <w:rPr/>
              <w:t>6.0;</w:t>
            </w:r>
            <w:r>
              <w:rPr/>
              <w:t>10.0;</w:t>
            </w:r>
            <w:r>
              <w:rPr/>
              <w:t>）</w:t>
            </w:r>
          </w:p>
        </w:tc>
        <w:tc>
          <w:tcPr>
            <w:tcW w:type="dxa" w:w="5076"/>
          </w:tcPr>
          <w:p>
            <w:pPr>
              <w:jc w:val="left"/>
            </w:pPr>
            <w:r>
              <w:rPr/>
              <w:t>根据投标人提供的工期进度安排进行综合评审： （1）项目工期进度安排满足项目要求，时间分配科学合理，能完全管控关键时间节点，得10分； （2）项目工期进度安排较好满足项目要求，时间分配较为科学合理，不能完全管控关键时间节点，得6分； （3）项目工期进度安排基本满足项目要求，得2分； （4）未提供者，得0分。</w:t>
            </w:r>
          </w:p>
        </w:tc>
      </w:tr>
      <w:tr>
        <w:tc>
          <w:tcPr>
            <w:tcW w:type="dxa" w:w="922"/>
            <w:gridSpan w:val="2"/>
            <w:vMerge/>
          </w:tcPr>
          <w:p/>
        </w:tc>
        <w:tc>
          <w:tcPr>
            <w:tcW w:type="dxa" w:w="2307"/>
          </w:tcPr>
          <w:p>
            <w:pPr>
              <w:jc w:val="left"/>
            </w:pPr>
            <w:r>
              <w:rPr/>
              <w:t>组织保障评价 (5.0分)</w:t>
            </w:r>
            <w:r>
              <w:rPr/>
              <w:t>，（等次分值选择：</w:t>
            </w:r>
            <w:r>
              <w:rPr/>
              <w:t>0.0;</w:t>
            </w:r>
            <w:r>
              <w:rPr/>
              <w:t>1.0;</w:t>
            </w:r>
            <w:r>
              <w:rPr/>
              <w:t>3.0;</w:t>
            </w:r>
            <w:r>
              <w:rPr/>
              <w:t>5.0;</w:t>
            </w:r>
            <w:r>
              <w:rPr/>
              <w:t>）</w:t>
            </w:r>
          </w:p>
        </w:tc>
        <w:tc>
          <w:tcPr>
            <w:tcW w:type="dxa" w:w="5076"/>
          </w:tcPr>
          <w:p>
            <w:pPr>
              <w:jc w:val="left"/>
            </w:pPr>
            <w:r>
              <w:rPr/>
              <w:t>根据投标人提供的组织保障评价进行综合评审： （1）组织保障评价完全满足项目要求，方案详细、清晰，具有可实施性且合理得5分； （2）组织保障评价完全基本项目要求，方案较详细，具有可行性得3分；（3）组织保障评价不完全满足项目要求，方案简单，缺乏可行性得1分；（4）未提供者，得0分。</w:t>
            </w:r>
          </w:p>
        </w:tc>
      </w:tr>
      <w:tr>
        <w:tc>
          <w:tcPr>
            <w:tcW w:type="dxa" w:w="922"/>
            <w:gridSpan w:val="2"/>
            <w:vMerge/>
          </w:tcPr>
          <w:p/>
        </w:tc>
        <w:tc>
          <w:tcPr>
            <w:tcW w:type="dxa" w:w="2307"/>
          </w:tcPr>
          <w:p>
            <w:pPr>
              <w:jc w:val="left"/>
            </w:pPr>
            <w:r>
              <w:rPr/>
              <w:t>项目方案 (25.0分)</w:t>
            </w:r>
            <w:r>
              <w:rPr/>
              <w:t>，（等次分值选择：</w:t>
            </w:r>
            <w:r>
              <w:rPr/>
              <w:t>0.0;</w:t>
            </w:r>
            <w:r>
              <w:rPr/>
              <w:t>5.0;</w:t>
            </w:r>
            <w:r>
              <w:rPr/>
              <w:t>15.0;</w:t>
            </w:r>
            <w:r>
              <w:rPr/>
              <w:t>25.0;</w:t>
            </w:r>
            <w:r>
              <w:rPr/>
              <w:t>）</w:t>
            </w:r>
          </w:p>
        </w:tc>
        <w:tc>
          <w:tcPr>
            <w:tcW w:type="dxa" w:w="5076"/>
          </w:tcPr>
          <w:p>
            <w:pPr>
              <w:jc w:val="left"/>
            </w:pPr>
            <w:r>
              <w:rPr/>
              <w:t>根据投标人提供的项目方案进行综合评审： （1）项目研究思路、研究方法科学可行，对重难点分析把握到位，对项目重难点的应对措施、下一步工作的政策建议和思路具有较强的创新性、可行性，得25分； （2）项目研究思路、研究方法较为科学可行，对重难点分析把握比较到位，对项目重难点的应对措施、下一步工作的政策建议和思路具有一定的创新性、可行性，得15分； （3）项目方案不能满足项目研究要求，方案简单，研究方法、研究思路和对策建议缺乏可行性得5分； （4）未提供者，得0分。</w:t>
            </w:r>
          </w:p>
        </w:tc>
      </w:tr>
      <w:tr>
        <w:tc>
          <w:tcPr>
            <w:tcW w:type="dxa" w:w="922"/>
            <w:gridSpan w:val="2"/>
            <w:vMerge/>
          </w:tcPr>
          <w:p/>
        </w:tc>
        <w:tc>
          <w:tcPr>
            <w:tcW w:type="dxa" w:w="2307"/>
          </w:tcPr>
          <w:p>
            <w:pPr>
              <w:jc w:val="left"/>
            </w:pPr>
            <w:r>
              <w:rPr/>
              <w:t>质量保证措施 (5.0分)</w:t>
            </w:r>
            <w:r>
              <w:rPr/>
              <w:t>，（等次分值选择：</w:t>
            </w:r>
            <w:r>
              <w:rPr/>
              <w:t>0.0;</w:t>
            </w:r>
            <w:r>
              <w:rPr/>
              <w:t>1.0;</w:t>
            </w:r>
            <w:r>
              <w:rPr/>
              <w:t>3.0;</w:t>
            </w:r>
            <w:r>
              <w:rPr/>
              <w:t>5.0;</w:t>
            </w:r>
            <w:r>
              <w:rPr/>
              <w:t>）</w:t>
            </w:r>
          </w:p>
        </w:tc>
        <w:tc>
          <w:tcPr>
            <w:tcW w:type="dxa" w:w="5076"/>
          </w:tcPr>
          <w:p>
            <w:pPr>
              <w:jc w:val="left"/>
            </w:pPr>
            <w:r>
              <w:rPr/>
              <w:t>根据投标人提供的质量保证措施进行综合评审： （1）完成项目的质量保证措施齐全合理可行、可操作性强得5分； （2）完成项目的质量保证措施较齐全合理可行、可操作性较强得3分；（3）完成项目的质量保证措施不够完整、缺乏可操作性得1分； （4）未提供者，得0分。</w:t>
            </w:r>
          </w:p>
        </w:tc>
      </w:tr>
      <w:tr>
        <w:tc>
          <w:tcPr>
            <w:tcW w:type="dxa" w:w="922"/>
            <w:gridSpan w:val="2"/>
            <w:vMerge w:val="restart"/>
          </w:tcPr>
          <w:p>
            <w:pPr>
              <w:jc w:val="center"/>
            </w:pPr>
            <w:r>
              <w:rPr/>
              <w:t>商务部分</w:t>
            </w:r>
          </w:p>
        </w:tc>
        <w:tc>
          <w:tcPr>
            <w:tcW w:type="dxa" w:w="2307"/>
          </w:tcPr>
          <w:p>
            <w:pPr>
              <w:jc w:val="left"/>
            </w:pPr>
            <w:r>
              <w:rPr/>
              <w:t>荣誉情况 (10.0分)</w:t>
            </w:r>
          </w:p>
        </w:tc>
        <w:tc>
          <w:tcPr>
            <w:tcW w:type="dxa" w:w="5076"/>
          </w:tcPr>
          <w:p>
            <w:pPr>
              <w:jc w:val="left"/>
            </w:pPr>
            <w:r>
              <w:rPr/>
              <w:t>投标人自2015年1月1日以来获得国民经济和社会发展规划编制研究、宏观经济研究类等与本项目相关的奖项或证书的，每提供1个得2分，本项满分10分。 注：投标文件内须提供奖项或证书扫描件，不提供的不得分。如同一项目获得多个奖项，仅按计算一次得分，不重复计算得分，获奖时间按发证时间算。</w:t>
            </w:r>
          </w:p>
        </w:tc>
      </w:tr>
      <w:tr>
        <w:tc>
          <w:tcPr>
            <w:tcW w:type="dxa" w:w="922"/>
            <w:gridSpan w:val="2"/>
            <w:vMerge/>
          </w:tcPr>
          <w:p/>
        </w:tc>
        <w:tc>
          <w:tcPr>
            <w:tcW w:type="dxa" w:w="2307"/>
          </w:tcPr>
          <w:p>
            <w:pPr>
              <w:jc w:val="left"/>
            </w:pPr>
            <w:r>
              <w:rPr/>
              <w:t>投标人相关业绩 (10.0分)</w:t>
            </w:r>
          </w:p>
        </w:tc>
        <w:tc>
          <w:tcPr>
            <w:tcW w:type="dxa" w:w="5076"/>
          </w:tcPr>
          <w:p>
            <w:pPr>
              <w:jc w:val="left"/>
            </w:pPr>
            <w:r>
              <w:rPr/>
              <w:t>投标人自2015年1月1日以来，承担过与本项目相关的国民经济和社会发展规划编制、宏观经济等课题的研究或评估工作，每提供一项得2分；本项满分10分。 注：投标文件内须提供合同书关键页扫描件或提供由用户加盖公章的委托证明扫描件，不提供的不得分。</w:t>
            </w:r>
          </w:p>
        </w:tc>
      </w:tr>
      <w:tr>
        <w:tc>
          <w:tcPr>
            <w:tcW w:type="dxa" w:w="922"/>
            <w:gridSpan w:val="2"/>
            <w:vMerge/>
          </w:tcPr>
          <w:p/>
        </w:tc>
        <w:tc>
          <w:tcPr>
            <w:tcW w:type="dxa" w:w="2307"/>
          </w:tcPr>
          <w:p>
            <w:pPr>
              <w:jc w:val="left"/>
            </w:pPr>
            <w:r>
              <w:rPr/>
              <w:t>项目负责人相关业绩 (14.0分)</w:t>
            </w:r>
          </w:p>
        </w:tc>
        <w:tc>
          <w:tcPr>
            <w:tcW w:type="dxa" w:w="5076"/>
          </w:tcPr>
          <w:p>
            <w:pPr>
              <w:jc w:val="left"/>
            </w:pPr>
            <w:r>
              <w:rPr/>
              <w:t>项目负责人自2015年1月1日以来，主持过与本项目相关的国民经济和社会发展规划编制、宏观经济课题的研究或评估工作，每提供一项得2分；本项满分14分。 注：投标文件内须提供合同书关键页扫描件或提供由用户加盖公章的委托证明扫描件，以及加盖投标人单位公章的项目负责人证明扫描件，不提供的不得分。</w:t>
            </w:r>
          </w:p>
        </w:tc>
      </w:tr>
      <w:tr>
        <w:tc>
          <w:tcPr>
            <w:tcW w:type="dxa" w:w="922"/>
            <w:gridSpan w:val="2"/>
            <w:vMerge/>
          </w:tcPr>
          <w:p/>
        </w:tc>
        <w:tc>
          <w:tcPr>
            <w:tcW w:type="dxa" w:w="2307"/>
          </w:tcPr>
          <w:p>
            <w:pPr>
              <w:jc w:val="left"/>
            </w:pPr>
            <w:r>
              <w:rPr/>
              <w:t>拟投入团队成员 (6.0分)</w:t>
            </w:r>
          </w:p>
        </w:tc>
        <w:tc>
          <w:tcPr>
            <w:tcW w:type="dxa" w:w="5076"/>
          </w:tcPr>
          <w:p>
            <w:pPr>
              <w:jc w:val="left"/>
            </w:pPr>
            <w:r>
              <w:rPr/>
              <w:t>（1）项目负责人：正高级（教授、研究员、教授级高级工程师）职称的，得2分；副高级（副教授、副研究员、高级工程师）职称的，得1分；其他得0分。 （2）课题组成员（项目负责人除外）： 每提供一名副高级（副教授、副研究员、高级工程师）及以上职称，得1分；每提供一名中级（工程师、会计师或经济师），得0.5分；本小项满分4分。 注：以上人员不重复得分。投标文件内须提供项目负责人及课题组成员职称证、资格证书扫描件及所提供人员投标截止日前6个月内任意1个月在投标人单位工作的证明（投保单或社会保险参保人员缴费证明或单位代缴个人所得税税单）扫描件作为评审依据，不提供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委员会按照招标文件确定的评标方法、步骤、标准，对投标文件进行评审，根据综合评审情况，提出书面评标报告，按照评审综合得分由高到低顺序推荐3名中标候选人名单。综合得分最高的投标人为第一中标候选供应商，综合得分次高的投标人为第二中标候选供应商。综合得分相同的优先排列顺序如下：1）投标报价低者；2)技术得分高者；3)商务得分高者。综合评分相同，且评标价和商务、技术评分均相同的，名次由评委会抽签决定。</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ind w:firstLine="960"/>
        <w:jc w:val="both"/>
      </w:pPr>
    </w:p>
    <w:p>
      <w:pPr>
        <w:ind w:firstLine="960"/>
        <w:jc w:val="both"/>
      </w:pPr>
    </w:p>
    <w:p>
      <w:pPr>
        <w:jc w:val="center"/>
      </w:pPr>
    </w:p>
    <w:p>
      <w:pPr>
        <w:jc w:val="left"/>
      </w:pPr>
      <w:r>
        <w:rPr>
          <w:b/>
          <w:sz w:val="21"/>
        </w:rPr>
        <w:t>注：以下合同仅供参考，具体内容以双方按照招标文件、投标文件及相关法律政策规定所签订的合同为准。</w:t>
      </w:r>
    </w:p>
    <w:p>
      <w:pPr>
        <w:jc w:val="both"/>
      </w:pPr>
    </w:p>
    <w:p>
      <w:pPr>
        <w:jc w:val="both"/>
      </w:pPr>
      <w:r>
        <w:rPr>
          <w:b/>
          <w:sz w:val="24"/>
        </w:rPr>
        <w:t>合同书格式</w:t>
      </w:r>
    </w:p>
    <w:p>
      <w:pPr>
        <w:jc w:val="center"/>
      </w:pPr>
      <w:r>
        <w:rPr>
          <w:sz w:val="56"/>
        </w:rPr>
        <w:t>课</w:t>
      </w:r>
      <w:r>
        <w:rPr>
          <w:sz w:val="56"/>
        </w:rPr>
        <w:t>题</w:t>
      </w:r>
      <w:r>
        <w:rPr>
          <w:sz w:val="56"/>
        </w:rPr>
        <w:t>委</w:t>
      </w:r>
      <w:r>
        <w:rPr>
          <w:sz w:val="56"/>
        </w:rPr>
        <w:t>托</w:t>
      </w:r>
      <w:r>
        <w:rPr>
          <w:sz w:val="56"/>
        </w:rPr>
        <w:t>合</w:t>
      </w:r>
      <w:r>
        <w:rPr>
          <w:sz w:val="56"/>
        </w:rPr>
        <w:t>同</w:t>
      </w:r>
    </w:p>
    <w:p>
      <w:pPr>
        <w:jc w:val="both"/>
      </w:pPr>
      <w:r>
        <w:rPr>
          <w:sz w:val="21"/>
        </w:rPr>
        <w:t xml:space="preserve">                     </w:t>
      </w:r>
    </w:p>
    <w:p>
      <w:pPr>
        <w:jc w:val="both"/>
      </w:pPr>
    </w:p>
    <w:p>
      <w:pPr>
        <w:jc w:val="both"/>
      </w:pPr>
    </w:p>
    <w:p>
      <w:pPr>
        <w:jc w:val="both"/>
      </w:pPr>
    </w:p>
    <w:p>
      <w:pPr>
        <w:jc w:val="both"/>
      </w:pPr>
      <w:r>
        <w:rPr>
          <w:sz w:val="24"/>
        </w:rPr>
        <w:t>项</w:t>
      </w:r>
      <w:r>
        <w:rPr>
          <w:sz w:val="24"/>
        </w:rPr>
        <w:t>目</w:t>
      </w:r>
      <w:r>
        <w:rPr>
          <w:sz w:val="24"/>
        </w:rPr>
        <w:t>名</w:t>
      </w:r>
      <w:r>
        <w:rPr>
          <w:sz w:val="24"/>
        </w:rPr>
        <w:t>称：</w:t>
      </w:r>
      <w:r>
        <w:rPr>
          <w:sz w:val="21"/>
        </w:rPr>
        <w:t xml:space="preserve">  </w:t>
      </w:r>
      <w:r>
        <w:rPr>
          <w:sz w:val="24"/>
        </w:rPr>
        <w:t>“十四五”中后期广东省经济发展环境与发展趋势研究</w:t>
      </w:r>
    </w:p>
    <w:p>
      <w:pPr>
        <w:jc w:val="both"/>
      </w:pPr>
    </w:p>
    <w:p>
      <w:pPr>
        <w:jc w:val="both"/>
      </w:pPr>
      <w:r>
        <w:rPr>
          <w:sz w:val="24"/>
        </w:rPr>
        <w:t>委托方（甲方）：</w:t>
      </w:r>
      <w:r>
        <w:rPr>
          <w:sz w:val="24"/>
        </w:rPr>
        <w:t>广东省发展和改革委员会</w:t>
      </w:r>
    </w:p>
    <w:p>
      <w:pPr>
        <w:jc w:val="both"/>
      </w:pPr>
    </w:p>
    <w:p>
      <w:pPr>
        <w:jc w:val="both"/>
      </w:pPr>
      <w:r>
        <w:rPr>
          <w:sz w:val="24"/>
        </w:rPr>
        <w:t>受托</w:t>
      </w:r>
      <w:r>
        <w:rPr>
          <w:sz w:val="24"/>
        </w:rPr>
        <w:t>方（乙方）：</w:t>
      </w:r>
      <w:r>
        <w:rPr>
          <w:sz w:val="21"/>
        </w:rPr>
        <w:t xml:space="preserve">    </w:t>
      </w:r>
    </w:p>
    <w:p>
      <w:pPr>
        <w:jc w:val="both"/>
      </w:pPr>
    </w:p>
    <w:p>
      <w:pPr>
        <w:jc w:val="both"/>
      </w:pPr>
      <w:r>
        <w:rPr>
          <w:sz w:val="24"/>
        </w:rPr>
        <w:t>签</w:t>
      </w:r>
      <w:r>
        <w:rPr>
          <w:sz w:val="24"/>
        </w:rPr>
        <w:t>订</w:t>
      </w:r>
      <w:r>
        <w:rPr>
          <w:sz w:val="24"/>
        </w:rPr>
        <w:t>日</w:t>
      </w:r>
      <w:r>
        <w:rPr>
          <w:sz w:val="24"/>
        </w:rPr>
        <w:t>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880"/>
        <w:jc w:val="both"/>
      </w:pPr>
    </w:p>
    <w:p>
      <w:pPr>
        <w:ind w:firstLine="880"/>
        <w:jc w:val="both"/>
      </w:pPr>
    </w:p>
    <w:p>
      <w:pPr>
        <w:jc w:val="center"/>
      </w:pPr>
      <w:r>
        <w:rPr>
          <w:sz w:val="28"/>
        </w:rPr>
        <w:t>广东省发展和改革委员会学术委员会监制</w:t>
      </w:r>
    </w:p>
    <w:p>
      <w:pPr>
        <w:jc w:val="both"/>
      </w:pPr>
    </w:p>
    <w:p/>
    <w:p>
      <w:r>
        <w:rPr/>
        <w:t xml:space="preserve"> </w:t>
      </w:r>
    </w:p>
    <w:p>
      <w:pPr>
        <w:ind w:firstLine="420"/>
        <w:jc w:val="both"/>
      </w:pPr>
      <w:r>
        <w:rPr>
          <w:sz w:val="21"/>
        </w:rPr>
        <w:t>甲</w:t>
      </w:r>
      <w:r>
        <w:rPr>
          <w:sz w:val="21"/>
        </w:rPr>
        <w:t xml:space="preserve"> </w:t>
      </w:r>
      <w:r>
        <w:rPr>
          <w:sz w:val="21"/>
        </w:rPr>
        <w:t>方：广东省发展和改革委员会</w:t>
      </w:r>
    </w:p>
    <w:p>
      <w:pPr>
        <w:ind w:firstLine="420"/>
        <w:jc w:val="both"/>
      </w:pPr>
      <w:r>
        <w:rPr>
          <w:sz w:val="21"/>
        </w:rPr>
        <w:t>住所地：广州市东风中路</w:t>
      </w:r>
      <w:r>
        <w:rPr>
          <w:sz w:val="21"/>
        </w:rPr>
        <w:t>305号省府大院5号楼</w:t>
      </w:r>
    </w:p>
    <w:p>
      <w:pPr>
        <w:ind w:firstLine="420"/>
        <w:jc w:val="both"/>
      </w:pPr>
      <w:r>
        <w:rPr>
          <w:sz w:val="21"/>
        </w:rPr>
        <w:t>法定代表人：</w:t>
      </w:r>
    </w:p>
    <w:p>
      <w:pPr>
        <w:ind w:firstLine="420"/>
        <w:jc w:val="both"/>
      </w:pPr>
      <w:r>
        <w:rPr>
          <w:sz w:val="21"/>
        </w:rPr>
        <w:t>项目联系人：</w:t>
      </w:r>
    </w:p>
    <w:p>
      <w:pPr>
        <w:ind w:firstLine="420"/>
        <w:jc w:val="both"/>
      </w:pPr>
      <w:r>
        <w:rPr>
          <w:sz w:val="21"/>
        </w:rPr>
        <w:t>电话：（</w:t>
      </w:r>
      <w:r>
        <w:rPr>
          <w:sz w:val="21"/>
        </w:rPr>
        <w:t>020）</w:t>
      </w:r>
    </w:p>
    <w:p>
      <w:pPr>
        <w:ind w:firstLine="420"/>
        <w:jc w:val="both"/>
      </w:pPr>
      <w:r>
        <w:rPr>
          <w:sz w:val="21"/>
        </w:rPr>
        <w:t>传真：（</w:t>
      </w:r>
      <w:r>
        <w:rPr>
          <w:sz w:val="21"/>
        </w:rPr>
        <w:t>020）</w:t>
      </w:r>
    </w:p>
    <w:p>
      <w:pPr>
        <w:ind w:firstLine="420"/>
        <w:jc w:val="both"/>
      </w:pPr>
    </w:p>
    <w:p>
      <w:pPr>
        <w:ind w:firstLine="420"/>
        <w:jc w:val="both"/>
      </w:pPr>
      <w:r>
        <w:rPr>
          <w:sz w:val="21"/>
        </w:rPr>
        <w:t>乙</w:t>
      </w:r>
      <w:r>
        <w:rPr>
          <w:sz w:val="21"/>
        </w:rPr>
        <w:t xml:space="preserve"> </w:t>
      </w:r>
      <w:r>
        <w:rPr>
          <w:sz w:val="21"/>
        </w:rPr>
        <w:t>方：</w:t>
      </w:r>
    </w:p>
    <w:p>
      <w:pPr>
        <w:ind w:firstLine="420"/>
        <w:jc w:val="both"/>
      </w:pPr>
      <w:r>
        <w:rPr>
          <w:sz w:val="21"/>
        </w:rPr>
        <w:t>住所地：</w:t>
      </w:r>
    </w:p>
    <w:p>
      <w:pPr>
        <w:ind w:firstLine="420"/>
        <w:jc w:val="both"/>
      </w:pPr>
      <w:r>
        <w:rPr>
          <w:sz w:val="21"/>
        </w:rPr>
        <w:t>法定代表人：</w:t>
      </w:r>
    </w:p>
    <w:p>
      <w:pPr>
        <w:ind w:firstLine="420"/>
        <w:jc w:val="both"/>
      </w:pPr>
      <w:r>
        <w:rPr>
          <w:sz w:val="21"/>
        </w:rPr>
        <w:t>项目联系人：</w:t>
      </w:r>
    </w:p>
    <w:p>
      <w:pPr>
        <w:ind w:firstLine="420"/>
        <w:jc w:val="both"/>
      </w:pPr>
      <w:r>
        <w:rPr>
          <w:sz w:val="21"/>
        </w:rPr>
        <w:t>电话：</w:t>
      </w:r>
    </w:p>
    <w:p>
      <w:pPr>
        <w:ind w:firstLine="420"/>
        <w:jc w:val="both"/>
      </w:pPr>
      <w:r>
        <w:rPr>
          <w:sz w:val="21"/>
        </w:rPr>
        <w:t>传真：</w:t>
      </w:r>
    </w:p>
    <w:p>
      <w:pPr>
        <w:ind w:firstLine="420"/>
        <w:jc w:val="both"/>
      </w:pPr>
    </w:p>
    <w:p>
      <w:pPr>
        <w:ind w:firstLine="420"/>
        <w:jc w:val="both"/>
      </w:pPr>
      <w:r>
        <w:rPr>
          <w:sz w:val="21"/>
        </w:rPr>
        <w:t>根据</w:t>
      </w:r>
      <w:r>
        <w:rPr>
          <w:i/>
          <w:sz w:val="21"/>
          <w:u w:val="single"/>
        </w:rPr>
        <w:t xml:space="preserve">  </w:t>
      </w:r>
      <w:r>
        <w:rPr>
          <w:sz w:val="21"/>
          <w:u w:val="single"/>
        </w:rPr>
        <w:t>“十四五”中后期广东省经济发展环境与发展趋势研究</w:t>
      </w:r>
      <w:r>
        <w:rPr>
          <w:i/>
          <w:sz w:val="21"/>
          <w:u w:val="single"/>
        </w:rPr>
        <w:t xml:space="preserve"> </w:t>
      </w:r>
      <w:r>
        <w:rPr>
          <w:sz w:val="21"/>
        </w:rPr>
        <w:t>项目的采购结果，按照《中华人民共和国民法典》《中华人民共和国政府采购法》的规定，经甲乙双方协商，就委托方委托乙方开展《</w:t>
      </w:r>
      <w:r>
        <w:rPr>
          <w:sz w:val="21"/>
        </w:rPr>
        <w:t>“十四五”中后期广东省经济发展环境与发展趋势研究》课题事宜达成如下协议：</w:t>
      </w:r>
    </w:p>
    <w:p>
      <w:pPr>
        <w:ind w:firstLine="422"/>
      </w:pPr>
      <w:r>
        <w:rPr>
          <w:b/>
          <w:sz w:val="21"/>
        </w:rPr>
        <w:t>一、研究目的</w:t>
      </w:r>
    </w:p>
    <w:p>
      <w:pPr>
        <w:ind w:firstLine="420"/>
        <w:jc w:val="both"/>
      </w:pPr>
      <w:r>
        <w:rPr>
          <w:sz w:val="21"/>
        </w:rPr>
        <w:t>根据党中央提出的新目标、新部署、新要求，通过资料文献分析、政策文件分析、案例分析、宏观数据分析，以及建立数学模型进行计量和大数据分析等研究方法，客观分析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国际国内环境变化及对广东省经济发展趋势的影响，深入分析供给侧和需求侧的变化趋势对全省经济增长动能、经济增长模式以及产业结构调整的影响，坚持问题导向，坚持系统观念，剖析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我省经济发展面临的新问题新挑战，整体提出有效解决问题和应对风险挑战的政策建议，为更好推动实现广东省国民经济和社会发展第十四个五年规划和</w:t>
      </w:r>
      <w:r>
        <w:rPr>
          <w:sz w:val="21"/>
        </w:rPr>
        <w:t>2035</w:t>
      </w:r>
      <w:r>
        <w:rPr>
          <w:sz w:val="21"/>
        </w:rPr>
        <w:t>年远景目标纲要（以下简称：广东省</w:t>
      </w:r>
      <w:r>
        <w:rPr>
          <w:sz w:val="21"/>
        </w:rPr>
        <w:t>“</w:t>
      </w:r>
      <w:r>
        <w:rPr>
          <w:sz w:val="21"/>
        </w:rPr>
        <w:t>十四五</w:t>
      </w:r>
      <w:r>
        <w:rPr>
          <w:sz w:val="21"/>
        </w:rPr>
        <w:t>”</w:t>
      </w:r>
      <w:r>
        <w:rPr>
          <w:sz w:val="21"/>
        </w:rPr>
        <w:t>规划《纲要》）发展目标</w:t>
      </w:r>
      <w:r>
        <w:rPr>
          <w:sz w:val="21"/>
        </w:rPr>
        <w:t>以及</w:t>
      </w:r>
      <w:r>
        <w:rPr>
          <w:sz w:val="21"/>
        </w:rPr>
        <w:t>“</w:t>
      </w:r>
      <w:r>
        <w:rPr>
          <w:sz w:val="21"/>
        </w:rPr>
        <w:t>十五五</w:t>
      </w:r>
      <w:r>
        <w:rPr>
          <w:sz w:val="21"/>
        </w:rPr>
        <w:t>”</w:t>
      </w:r>
      <w:r>
        <w:rPr>
          <w:sz w:val="21"/>
        </w:rPr>
        <w:t>规划前</w:t>
      </w:r>
      <w:r>
        <w:rPr>
          <w:sz w:val="21"/>
        </w:rPr>
        <w:t>期</w:t>
      </w:r>
      <w:r>
        <w:rPr>
          <w:sz w:val="21"/>
        </w:rPr>
        <w:t>研究</w:t>
      </w:r>
      <w:r>
        <w:rPr>
          <w:sz w:val="21"/>
        </w:rPr>
        <w:t>提供支撑。</w:t>
      </w:r>
    </w:p>
    <w:p>
      <w:pPr>
        <w:ind w:firstLine="422"/>
        <w:jc w:val="both"/>
      </w:pPr>
      <w:r>
        <w:rPr>
          <w:b/>
          <w:sz w:val="21"/>
        </w:rPr>
        <w:t>二、研究内容</w:t>
      </w:r>
    </w:p>
    <w:p>
      <w:pPr>
        <w:ind w:firstLine="420"/>
        <w:jc w:val="both"/>
      </w:pPr>
      <w:r>
        <w:rPr>
          <w:sz w:val="21"/>
        </w:rPr>
        <w:t>根据党中央提出的新目标、新部署、新要求，通过资料文献分析、政策文件分析、案例分析、宏观数据分析，以及建立数学模型进行计量和大数据分析等研究方法，客观分析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国际国内环境变化及对广东省经济发展趋势的影响，深入分析供给侧和需求侧的变化趋势对全省经济增长动能、经济增长模式以及产业结构调整的影响，坚持问题导向，坚持系统观念，剖析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我省经济发展面临的新问题新挑战，整体提出有效解决问题和应对风险挑战的政策建议，为更好推动实现广东省国民经济和社会发展第十四个五年规划和</w:t>
      </w:r>
      <w:r>
        <w:rPr>
          <w:sz w:val="21"/>
        </w:rPr>
        <w:t>2035</w:t>
      </w:r>
      <w:r>
        <w:rPr>
          <w:sz w:val="21"/>
        </w:rPr>
        <w:t>年远景目标纲要（以下简称：广东省</w:t>
      </w:r>
      <w:r>
        <w:rPr>
          <w:sz w:val="21"/>
        </w:rPr>
        <w:t>“</w:t>
      </w:r>
      <w:r>
        <w:rPr>
          <w:sz w:val="21"/>
        </w:rPr>
        <w:t>十四五</w:t>
      </w:r>
      <w:r>
        <w:rPr>
          <w:sz w:val="21"/>
        </w:rPr>
        <w:t>”</w:t>
      </w:r>
      <w:r>
        <w:rPr>
          <w:sz w:val="21"/>
        </w:rPr>
        <w:t>规划《纲要》）发展目标</w:t>
      </w:r>
      <w:r>
        <w:rPr>
          <w:sz w:val="21"/>
        </w:rPr>
        <w:t>以及</w:t>
      </w:r>
      <w:r>
        <w:rPr>
          <w:sz w:val="21"/>
        </w:rPr>
        <w:t>“</w:t>
      </w:r>
      <w:r>
        <w:rPr>
          <w:sz w:val="21"/>
        </w:rPr>
        <w:t>十五五</w:t>
      </w:r>
      <w:r>
        <w:rPr>
          <w:sz w:val="21"/>
        </w:rPr>
        <w:t>”</w:t>
      </w:r>
      <w:r>
        <w:rPr>
          <w:sz w:val="21"/>
        </w:rPr>
        <w:t>规划前</w:t>
      </w:r>
      <w:r>
        <w:rPr>
          <w:sz w:val="21"/>
        </w:rPr>
        <w:t>期</w:t>
      </w:r>
      <w:r>
        <w:rPr>
          <w:sz w:val="21"/>
        </w:rPr>
        <w:t>研究</w:t>
      </w:r>
      <w:r>
        <w:rPr>
          <w:sz w:val="21"/>
        </w:rPr>
        <w:t>提供支撑。</w:t>
      </w:r>
      <w:r>
        <w:rPr>
          <w:sz w:val="21"/>
        </w:rPr>
        <w:t>主要包括4个方面内容：</w:t>
      </w:r>
    </w:p>
    <w:p>
      <w:pPr>
        <w:ind w:firstLine="420"/>
        <w:jc w:val="both"/>
      </w:pPr>
    </w:p>
    <w:p>
      <w:pPr>
        <w:ind w:firstLine="422"/>
        <w:jc w:val="both"/>
      </w:pPr>
      <w:r>
        <w:rPr>
          <w:b/>
          <w:sz w:val="21"/>
        </w:rPr>
        <w:t>1.</w:t>
      </w:r>
      <w:r>
        <w:rPr>
          <w:b/>
          <w:sz w:val="21"/>
        </w:rPr>
        <w:t>全面分析</w:t>
      </w:r>
      <w:r>
        <w:rPr>
          <w:b/>
          <w:sz w:val="21"/>
        </w:rPr>
        <w:t>“</w:t>
      </w:r>
      <w:r>
        <w:rPr>
          <w:b/>
          <w:sz w:val="21"/>
        </w:rPr>
        <w:t>十四五</w:t>
      </w:r>
      <w:r>
        <w:rPr>
          <w:b/>
          <w:sz w:val="21"/>
        </w:rPr>
        <w:t>”</w:t>
      </w:r>
      <w:r>
        <w:rPr>
          <w:b/>
          <w:sz w:val="21"/>
        </w:rPr>
        <w:t>前半段广东省经济发展总体情况及存在问题</w:t>
      </w:r>
    </w:p>
    <w:p>
      <w:pPr>
        <w:ind w:firstLine="420"/>
        <w:jc w:val="both"/>
      </w:pPr>
      <w:r>
        <w:rPr>
          <w:sz w:val="21"/>
        </w:rPr>
        <w:t>综合运用定性和定量方法总结梳理广东省</w:t>
      </w:r>
      <w:r>
        <w:rPr>
          <w:sz w:val="21"/>
        </w:rPr>
        <w:t>“</w:t>
      </w:r>
      <w:r>
        <w:rPr>
          <w:sz w:val="21"/>
        </w:rPr>
        <w:t>十四五</w:t>
      </w:r>
      <w:r>
        <w:rPr>
          <w:sz w:val="21"/>
        </w:rPr>
        <w:t>”</w:t>
      </w:r>
      <w:r>
        <w:rPr>
          <w:sz w:val="21"/>
        </w:rPr>
        <w:t>规划《纲要》主要指标和重大任务进展情况及成效，科学研判</w:t>
      </w:r>
      <w:r>
        <w:rPr>
          <w:sz w:val="21"/>
        </w:rPr>
        <w:t>“</w:t>
      </w:r>
      <w:r>
        <w:rPr>
          <w:sz w:val="21"/>
        </w:rPr>
        <w:t>十四五</w:t>
      </w:r>
      <w:r>
        <w:rPr>
          <w:sz w:val="21"/>
        </w:rPr>
        <w:t>”</w:t>
      </w:r>
      <w:r>
        <w:rPr>
          <w:sz w:val="21"/>
        </w:rPr>
        <w:t>前半段广东省经济实际增长与规划预期是否存在差异，分析归纳产生差异的原因。结合</w:t>
      </w:r>
      <w:r>
        <w:rPr>
          <w:sz w:val="21"/>
        </w:rPr>
        <w:t>“</w:t>
      </w:r>
      <w:r>
        <w:rPr>
          <w:sz w:val="21"/>
        </w:rPr>
        <w:t>十三五</w:t>
      </w:r>
      <w:r>
        <w:rPr>
          <w:sz w:val="21"/>
        </w:rPr>
        <w:t>”</w:t>
      </w:r>
      <w:r>
        <w:rPr>
          <w:sz w:val="21"/>
        </w:rPr>
        <w:t>期末及</w:t>
      </w:r>
      <w:r>
        <w:rPr>
          <w:sz w:val="21"/>
        </w:rPr>
        <w:t>“</w:t>
      </w:r>
      <w:r>
        <w:rPr>
          <w:sz w:val="21"/>
        </w:rPr>
        <w:t>十四五</w:t>
      </w:r>
      <w:r>
        <w:rPr>
          <w:sz w:val="21"/>
        </w:rPr>
        <w:t>”</w:t>
      </w:r>
      <w:r>
        <w:rPr>
          <w:sz w:val="21"/>
        </w:rPr>
        <w:t>前半段国际、国内和全省发展环境、发展趋势的变化，重点围绕百年未有之大变局和新型冠状病毒肺炎疫情的影响等因素，从需求结构、产业结构、区域结构等多个层面分析广东省供给端与需求端受到的冲击与影响，并根据广东省</w:t>
      </w:r>
      <w:r>
        <w:rPr>
          <w:sz w:val="21"/>
        </w:rPr>
        <w:t>“</w:t>
      </w:r>
      <w:r>
        <w:rPr>
          <w:sz w:val="21"/>
        </w:rPr>
        <w:t>十四五</w:t>
      </w:r>
      <w:r>
        <w:rPr>
          <w:sz w:val="21"/>
        </w:rPr>
        <w:t>”</w:t>
      </w:r>
      <w:r>
        <w:rPr>
          <w:sz w:val="21"/>
        </w:rPr>
        <w:t>规划《纲要》明确的目标指标和发展重点，通过数据整理和对比分析的方法，深入剖析</w:t>
      </w:r>
      <w:r>
        <w:rPr>
          <w:sz w:val="21"/>
        </w:rPr>
        <w:t>“</w:t>
      </w:r>
      <w:r>
        <w:rPr>
          <w:sz w:val="21"/>
        </w:rPr>
        <w:t>十四五</w:t>
      </w:r>
      <w:r>
        <w:rPr>
          <w:sz w:val="21"/>
        </w:rPr>
        <w:t>”</w:t>
      </w:r>
      <w:r>
        <w:rPr>
          <w:sz w:val="21"/>
        </w:rPr>
        <w:t>前半段广东省经济社会发展存在的问题，包括但不限于产业体系、科技创新、畅通国内国际双循环、城乡区域协调等方面，分类详细论述存在的主要问题。</w:t>
      </w:r>
    </w:p>
    <w:p>
      <w:pPr>
        <w:ind w:firstLine="422"/>
        <w:jc w:val="both"/>
      </w:pPr>
      <w:r>
        <w:rPr>
          <w:b/>
          <w:sz w:val="21"/>
        </w:rPr>
        <w:t>2.</w:t>
      </w:r>
      <w:r>
        <w:rPr>
          <w:b/>
          <w:sz w:val="21"/>
        </w:rPr>
        <w:t>研究分析</w:t>
      </w:r>
      <w:r>
        <w:rPr>
          <w:b/>
          <w:sz w:val="21"/>
        </w:rPr>
        <w:t>“</w:t>
      </w:r>
      <w:r>
        <w:rPr>
          <w:b/>
          <w:sz w:val="21"/>
        </w:rPr>
        <w:t>十四五</w:t>
      </w:r>
      <w:r>
        <w:rPr>
          <w:b/>
          <w:sz w:val="21"/>
        </w:rPr>
        <w:t>”</w:t>
      </w:r>
      <w:r>
        <w:rPr>
          <w:b/>
          <w:sz w:val="21"/>
        </w:rPr>
        <w:t>中后期</w:t>
      </w:r>
      <w:r>
        <w:rPr>
          <w:b/>
          <w:sz w:val="21"/>
        </w:rPr>
        <w:t>乃至</w:t>
      </w:r>
      <w:r>
        <w:rPr>
          <w:b/>
          <w:sz w:val="21"/>
        </w:rPr>
        <w:t>“</w:t>
      </w:r>
      <w:r>
        <w:rPr>
          <w:b/>
          <w:sz w:val="21"/>
        </w:rPr>
        <w:t>十五五</w:t>
      </w:r>
      <w:r>
        <w:rPr>
          <w:b/>
          <w:sz w:val="21"/>
        </w:rPr>
        <w:t>”</w:t>
      </w:r>
      <w:r>
        <w:rPr>
          <w:b/>
          <w:sz w:val="21"/>
        </w:rPr>
        <w:t>时期</w:t>
      </w:r>
      <w:r>
        <w:rPr>
          <w:b/>
          <w:sz w:val="21"/>
        </w:rPr>
        <w:t>国内外和全省的发展环境变化</w:t>
      </w:r>
    </w:p>
    <w:p>
      <w:pPr>
        <w:jc w:val="both"/>
      </w:pPr>
      <w:r>
        <w:rPr>
          <w:sz w:val="21"/>
        </w:rPr>
        <w:t xml:space="preserve">    </w:t>
      </w:r>
      <w:r>
        <w:rPr>
          <w:sz w:val="21"/>
        </w:rPr>
        <w:t>聚焦百年未有之大变局和中华民族伟大复兴战略全局的两个大局，统筹运用经济学、政治学等理论，全面分析</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国际、国内乃至广东省发展环境的变化，结合内部和外部的冲击来综合分析广东省发展面临的新问题新挑战，梳理归纳广东省加快推动高质量发展的优劣势，深入挖掘重要战略机遇期的具体发展机遇。</w:t>
      </w:r>
    </w:p>
    <w:p>
      <w:pPr>
        <w:jc w:val="both"/>
      </w:pPr>
      <w:r>
        <w:rPr>
          <w:sz w:val="21"/>
        </w:rPr>
        <w:t xml:space="preserve">    </w:t>
      </w:r>
      <w:r>
        <w:rPr>
          <w:b/>
          <w:sz w:val="21"/>
        </w:rPr>
        <w:t>3.</w:t>
      </w:r>
      <w:r>
        <w:rPr>
          <w:b/>
          <w:sz w:val="21"/>
        </w:rPr>
        <w:t>研究分析</w:t>
      </w:r>
      <w:r>
        <w:rPr>
          <w:b/>
          <w:sz w:val="21"/>
        </w:rPr>
        <w:t>“</w:t>
      </w:r>
      <w:r>
        <w:rPr>
          <w:b/>
          <w:sz w:val="21"/>
        </w:rPr>
        <w:t>十四五</w:t>
      </w:r>
      <w:r>
        <w:rPr>
          <w:b/>
          <w:sz w:val="21"/>
        </w:rPr>
        <w:t>”</w:t>
      </w:r>
      <w:r>
        <w:rPr>
          <w:b/>
          <w:sz w:val="21"/>
        </w:rPr>
        <w:t>中后期</w:t>
      </w:r>
      <w:r>
        <w:rPr>
          <w:b/>
          <w:sz w:val="21"/>
        </w:rPr>
        <w:t>乃至</w:t>
      </w:r>
      <w:r>
        <w:rPr>
          <w:b/>
          <w:sz w:val="21"/>
        </w:rPr>
        <w:t>“</w:t>
      </w:r>
      <w:r>
        <w:rPr>
          <w:b/>
          <w:sz w:val="21"/>
        </w:rPr>
        <w:t>十五五</w:t>
      </w:r>
      <w:r>
        <w:rPr>
          <w:b/>
          <w:sz w:val="21"/>
        </w:rPr>
        <w:t>”</w:t>
      </w:r>
      <w:r>
        <w:rPr>
          <w:b/>
          <w:sz w:val="21"/>
        </w:rPr>
        <w:t>时期</w:t>
      </w:r>
      <w:r>
        <w:rPr>
          <w:b/>
          <w:sz w:val="21"/>
        </w:rPr>
        <w:t>广东经济发展的供给侧和需求侧变化趋势</w:t>
      </w:r>
    </w:p>
    <w:p>
      <w:pPr>
        <w:jc w:val="both"/>
      </w:pPr>
      <w:r>
        <w:rPr>
          <w:sz w:val="21"/>
        </w:rPr>
        <w:t xml:space="preserve">    </w:t>
      </w:r>
      <w:r>
        <w:rPr>
          <w:sz w:val="21"/>
        </w:rPr>
        <w:t>综合运用数学模型测算、计量统计、大数据分析等研究方法，分析研判广东省在工业化城镇化等方面所处的发展阶段特征，从供给侧和需求侧两个角度分行业、分领域分析预测</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国内外及广东省经济发展的变化趋势，并统筹供给侧和需求侧变化分析广东经济发展总体趋势，综合研判到</w:t>
      </w:r>
      <w:r>
        <w:rPr>
          <w:sz w:val="21"/>
        </w:rPr>
        <w:t>“</w:t>
      </w:r>
      <w:r>
        <w:rPr>
          <w:sz w:val="21"/>
        </w:rPr>
        <w:t>十四五</w:t>
      </w:r>
      <w:r>
        <w:rPr>
          <w:sz w:val="21"/>
        </w:rPr>
        <w:t>”</w:t>
      </w:r>
      <w:r>
        <w:rPr>
          <w:sz w:val="21"/>
        </w:rPr>
        <w:t>期末能否顺利完成广东省</w:t>
      </w:r>
      <w:r>
        <w:rPr>
          <w:sz w:val="21"/>
        </w:rPr>
        <w:t>“</w:t>
      </w:r>
      <w:r>
        <w:rPr>
          <w:sz w:val="21"/>
        </w:rPr>
        <w:t>十四五</w:t>
      </w:r>
      <w:r>
        <w:rPr>
          <w:sz w:val="21"/>
        </w:rPr>
        <w:t>”</w:t>
      </w:r>
      <w:r>
        <w:rPr>
          <w:sz w:val="21"/>
        </w:rPr>
        <w:t>规划《纲要》明确的主要目标指标</w:t>
      </w:r>
      <w:r>
        <w:rPr>
          <w:sz w:val="21"/>
        </w:rPr>
        <w:t>，并初步提出广东省</w:t>
      </w:r>
      <w:r>
        <w:rPr>
          <w:sz w:val="21"/>
        </w:rPr>
        <w:t>“</w:t>
      </w:r>
      <w:r>
        <w:rPr>
          <w:sz w:val="21"/>
        </w:rPr>
        <w:t>十五五</w:t>
      </w:r>
      <w:r>
        <w:rPr>
          <w:sz w:val="21"/>
        </w:rPr>
        <w:t>”</w:t>
      </w:r>
      <w:r>
        <w:rPr>
          <w:sz w:val="21"/>
        </w:rPr>
        <w:t>规</w:t>
      </w:r>
      <w:r>
        <w:rPr>
          <w:sz w:val="21"/>
        </w:rPr>
        <w:t>划《纲要》主要目标指标</w:t>
      </w:r>
      <w:r>
        <w:rPr>
          <w:sz w:val="21"/>
        </w:rPr>
        <w:t>。</w:t>
      </w:r>
    </w:p>
    <w:p>
      <w:pPr>
        <w:jc w:val="both"/>
      </w:pPr>
      <w:r>
        <w:rPr>
          <w:sz w:val="21"/>
        </w:rPr>
        <w:t xml:space="preserve">    </w:t>
      </w:r>
      <w:r>
        <w:rPr>
          <w:b/>
          <w:sz w:val="21"/>
        </w:rPr>
        <w:t>4.</w:t>
      </w:r>
      <w:r>
        <w:rPr>
          <w:b/>
          <w:sz w:val="21"/>
        </w:rPr>
        <w:t>研究提出</w:t>
      </w:r>
      <w:r>
        <w:rPr>
          <w:b/>
          <w:sz w:val="21"/>
        </w:rPr>
        <w:t>“</w:t>
      </w:r>
      <w:r>
        <w:rPr>
          <w:b/>
          <w:sz w:val="21"/>
        </w:rPr>
        <w:t>十四五</w:t>
      </w:r>
      <w:r>
        <w:rPr>
          <w:b/>
          <w:sz w:val="21"/>
        </w:rPr>
        <w:t>”</w:t>
      </w:r>
      <w:r>
        <w:rPr>
          <w:b/>
          <w:sz w:val="21"/>
        </w:rPr>
        <w:t>中后期</w:t>
      </w:r>
      <w:r>
        <w:rPr>
          <w:b/>
          <w:sz w:val="21"/>
        </w:rPr>
        <w:t>乃至</w:t>
      </w:r>
      <w:r>
        <w:rPr>
          <w:b/>
          <w:sz w:val="21"/>
        </w:rPr>
        <w:t>“</w:t>
      </w:r>
      <w:r>
        <w:rPr>
          <w:b/>
          <w:sz w:val="21"/>
        </w:rPr>
        <w:t>十五五</w:t>
      </w:r>
      <w:r>
        <w:rPr>
          <w:b/>
          <w:sz w:val="21"/>
        </w:rPr>
        <w:t>”</w:t>
      </w:r>
      <w:r>
        <w:rPr>
          <w:b/>
          <w:sz w:val="21"/>
        </w:rPr>
        <w:t>时期</w:t>
      </w:r>
      <w:r>
        <w:rPr>
          <w:b/>
          <w:sz w:val="21"/>
        </w:rPr>
        <w:t>广东经济发展的总体思路及对策建议</w:t>
      </w:r>
    </w:p>
    <w:p>
      <w:pPr>
        <w:jc w:val="both"/>
      </w:pPr>
      <w:r>
        <w:rPr>
          <w:sz w:val="21"/>
        </w:rPr>
        <w:t xml:space="preserve">  根据广东在推进中国式现代化建设中走在前列的目标，以高质量发展为主题，综合前述问题、挑战、趋势分析，从供给侧和需求侧提出</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广东进一步加快发展的总体思路和战略路径，结合广东省</w:t>
      </w:r>
      <w:r>
        <w:rPr>
          <w:sz w:val="21"/>
        </w:rPr>
        <w:t>“</w:t>
      </w:r>
      <w:r>
        <w:rPr>
          <w:sz w:val="21"/>
        </w:rPr>
        <w:t>十四五</w:t>
      </w:r>
      <w:r>
        <w:rPr>
          <w:sz w:val="21"/>
        </w:rPr>
        <w:t>”</w:t>
      </w:r>
      <w:r>
        <w:rPr>
          <w:sz w:val="21"/>
        </w:rPr>
        <w:t>规划《纲要》明确的重点任务，</w:t>
      </w:r>
      <w:r>
        <w:rPr>
          <w:sz w:val="21"/>
        </w:rPr>
        <w:t>进一步</w:t>
      </w:r>
      <w:r>
        <w:rPr>
          <w:sz w:val="21"/>
        </w:rPr>
        <w:t>提出</w:t>
      </w:r>
      <w:r>
        <w:rPr>
          <w:sz w:val="21"/>
        </w:rPr>
        <w:t>“</w:t>
      </w:r>
      <w:r>
        <w:rPr>
          <w:sz w:val="21"/>
        </w:rPr>
        <w:t>十四五</w:t>
      </w:r>
      <w:r>
        <w:rPr>
          <w:sz w:val="21"/>
        </w:rPr>
        <w:t>”</w:t>
      </w:r>
      <w:r>
        <w:rPr>
          <w:sz w:val="21"/>
        </w:rPr>
        <w:t>中后期</w:t>
      </w:r>
      <w:r>
        <w:rPr>
          <w:sz w:val="21"/>
        </w:rPr>
        <w:t>乃至</w:t>
      </w:r>
      <w:r>
        <w:rPr>
          <w:sz w:val="21"/>
        </w:rPr>
        <w:t>“</w:t>
      </w:r>
      <w:r>
        <w:rPr>
          <w:sz w:val="21"/>
        </w:rPr>
        <w:t>十五五</w:t>
      </w:r>
      <w:r>
        <w:rPr>
          <w:sz w:val="21"/>
        </w:rPr>
        <w:t>”</w:t>
      </w:r>
      <w:r>
        <w:rPr>
          <w:sz w:val="21"/>
        </w:rPr>
        <w:t>时期</w:t>
      </w:r>
      <w:r>
        <w:rPr>
          <w:sz w:val="21"/>
        </w:rPr>
        <w:t>各领域发展的对策建议。</w:t>
      </w:r>
    </w:p>
    <w:p>
      <w:pPr>
        <w:ind w:firstLine="420"/>
        <w:jc w:val="both"/>
      </w:pPr>
    </w:p>
    <w:p>
      <w:pPr>
        <w:ind w:firstLine="422"/>
        <w:jc w:val="both"/>
      </w:pPr>
      <w:r>
        <w:rPr>
          <w:b/>
          <w:sz w:val="21"/>
        </w:rPr>
        <w:t>三、研究要求、参与研究的人员及素质要求</w:t>
      </w:r>
    </w:p>
    <w:p>
      <w:pPr>
        <w:ind w:firstLine="420"/>
        <w:jc w:val="left"/>
      </w:pPr>
      <w:r>
        <w:rPr>
          <w:sz w:val="21"/>
        </w:rPr>
        <w:t>（一）</w:t>
      </w:r>
      <w:r>
        <w:rPr>
          <w:sz w:val="21"/>
        </w:rPr>
        <w:t>课题研究工作要求</w:t>
      </w:r>
    </w:p>
    <w:p>
      <w:pPr>
        <w:ind w:firstLine="420"/>
        <w:jc w:val="left"/>
      </w:pPr>
    </w:p>
    <w:p>
      <w:pPr>
        <w:ind w:firstLine="420"/>
        <w:jc w:val="both"/>
      </w:pPr>
      <w:r>
        <w:rPr>
          <w:sz w:val="21"/>
        </w:rPr>
        <w:t>（</w:t>
      </w:r>
      <w:r>
        <w:rPr>
          <w:sz w:val="21"/>
        </w:rPr>
        <w:t>1</w:t>
      </w:r>
      <w:r>
        <w:rPr>
          <w:sz w:val="21"/>
        </w:rPr>
        <w:t>）实地调研：</w:t>
      </w:r>
      <w:r>
        <w:rPr>
          <w:sz w:val="21"/>
        </w:rPr>
        <w:t>分区分类对全省</w:t>
      </w:r>
      <w:r>
        <w:rPr>
          <w:sz w:val="21"/>
        </w:rPr>
        <w:t>21</w:t>
      </w:r>
      <w:r>
        <w:rPr>
          <w:sz w:val="21"/>
        </w:rPr>
        <w:t>个地市开展实地调研，了解掌握各市</w:t>
      </w:r>
      <w:r>
        <w:rPr>
          <w:sz w:val="21"/>
        </w:rPr>
        <w:t>“</w:t>
      </w:r>
      <w:r>
        <w:rPr>
          <w:sz w:val="21"/>
        </w:rPr>
        <w:t>十四五</w:t>
      </w:r>
      <w:r>
        <w:rPr>
          <w:sz w:val="21"/>
        </w:rPr>
        <w:t>”</w:t>
      </w:r>
      <w:r>
        <w:rPr>
          <w:sz w:val="21"/>
        </w:rPr>
        <w:t>前半程发展情况、存在问题及下一步发展方向。</w:t>
      </w:r>
    </w:p>
    <w:p>
      <w:pPr>
        <w:ind w:firstLine="420"/>
        <w:jc w:val="both"/>
      </w:pPr>
      <w:r>
        <w:rPr>
          <w:sz w:val="21"/>
        </w:rPr>
        <w:t>（</w:t>
      </w:r>
      <w:r>
        <w:rPr>
          <w:sz w:val="21"/>
        </w:rPr>
        <w:t>2</w:t>
      </w:r>
      <w:r>
        <w:rPr>
          <w:sz w:val="21"/>
        </w:rPr>
        <w:t>）专题研讨：</w:t>
      </w:r>
      <w:r>
        <w:rPr>
          <w:sz w:val="21"/>
        </w:rPr>
        <w:t>设置若干与课题相关的专题，邀请相关专家学者、行业协会或企业代表等开展专题研讨，就</w:t>
      </w:r>
      <w:r>
        <w:rPr>
          <w:sz w:val="21"/>
        </w:rPr>
        <w:t>“</w:t>
      </w:r>
      <w:r>
        <w:rPr>
          <w:sz w:val="21"/>
        </w:rPr>
        <w:t>十四五</w:t>
      </w:r>
      <w:r>
        <w:rPr>
          <w:sz w:val="21"/>
        </w:rPr>
        <w:t>”</w:t>
      </w:r>
      <w:r>
        <w:rPr>
          <w:sz w:val="21"/>
        </w:rPr>
        <w:t>中后期</w:t>
      </w:r>
      <w:r>
        <w:rPr>
          <w:sz w:val="21"/>
        </w:rPr>
        <w:t>乃至</w:t>
      </w:r>
      <w:r>
        <w:rPr>
          <w:sz w:val="21"/>
        </w:rPr>
        <w:t>“十五五”时期</w:t>
      </w:r>
      <w:r>
        <w:rPr>
          <w:sz w:val="21"/>
        </w:rPr>
        <w:t>广东省高质量发展主要方向及对策建议等提出意见建议。</w:t>
      </w:r>
    </w:p>
    <w:p>
      <w:pPr>
        <w:ind w:firstLine="420"/>
        <w:jc w:val="left"/>
      </w:pPr>
    </w:p>
    <w:p>
      <w:pPr>
        <w:ind w:firstLine="420"/>
        <w:jc w:val="left"/>
      </w:pPr>
      <w:r>
        <w:rPr>
          <w:sz w:val="21"/>
        </w:rPr>
        <w:t>（二）参与研究组成人员及素质要求</w:t>
      </w:r>
    </w:p>
    <w:p>
      <w:pPr>
        <w:ind w:firstLine="420"/>
        <w:jc w:val="left"/>
      </w:pPr>
    </w:p>
    <w:p>
      <w:pPr>
        <w:ind w:firstLine="420"/>
        <w:jc w:val="both"/>
      </w:pPr>
      <w:r>
        <w:rPr>
          <w:sz w:val="21"/>
        </w:rPr>
        <w:t>（</w:t>
      </w:r>
      <w:r>
        <w:rPr>
          <w:sz w:val="21"/>
        </w:rPr>
        <w:t>1</w:t>
      </w:r>
      <w:r>
        <w:rPr>
          <w:sz w:val="21"/>
        </w:rPr>
        <w:t>）实行课题组主持人负责制。课题主持人须具有高级专业技术职称，具有坚实的专业理论功底和就业、收入、基本公共服务业相关领域的研究成果，并实际参与课题研究，汇报和结题工作。</w:t>
      </w:r>
    </w:p>
    <w:p>
      <w:pPr>
        <w:ind w:firstLine="420"/>
        <w:jc w:val="both"/>
      </w:pPr>
      <w:r>
        <w:rPr>
          <w:sz w:val="21"/>
        </w:rPr>
        <w:t>（</w:t>
      </w:r>
      <w:r>
        <w:rPr>
          <w:sz w:val="21"/>
        </w:rPr>
        <w:t>2</w:t>
      </w:r>
      <w:r>
        <w:rPr>
          <w:sz w:val="21"/>
        </w:rPr>
        <w:t>）课题组成员不少于</w:t>
      </w:r>
      <w:r>
        <w:rPr>
          <w:sz w:val="21"/>
        </w:rPr>
        <w:t>6</w:t>
      </w:r>
      <w:r>
        <w:rPr>
          <w:sz w:val="21"/>
        </w:rPr>
        <w:t>人，结构合理，专业精干，工作高效，对宏观经济和产业、投资、消费、进出口贸易、基本公共服务等相关领域有一定研究基础。</w:t>
      </w:r>
    </w:p>
    <w:p>
      <w:pPr>
        <w:jc w:val="both"/>
      </w:pPr>
      <w:r>
        <w:rPr>
          <w:b/>
          <w:sz w:val="21"/>
        </w:rPr>
        <w:t xml:space="preserve">   </w:t>
      </w:r>
      <w:r>
        <w:rPr>
          <w:sz w:val="21"/>
        </w:rPr>
        <w:t>（</w:t>
      </w:r>
      <w:r>
        <w:rPr>
          <w:sz w:val="21"/>
        </w:rPr>
        <w:t>3</w:t>
      </w:r>
      <w:r>
        <w:rPr>
          <w:sz w:val="21"/>
        </w:rPr>
        <w:t>）项目负责人具有副高级或以上职称；课题组成员（项目负责人除外）：具有相关专业中级或以上职称人员。</w:t>
      </w:r>
    </w:p>
    <w:p>
      <w:pPr>
        <w:ind w:firstLine="420"/>
        <w:jc w:val="left"/>
      </w:pPr>
    </w:p>
    <w:p>
      <w:pPr>
        <w:ind w:firstLine="422"/>
        <w:jc w:val="both"/>
      </w:pPr>
      <w:r>
        <w:rPr>
          <w:b/>
          <w:sz w:val="21"/>
        </w:rPr>
        <w:t>四、完成期限及进度安排</w:t>
      </w:r>
    </w:p>
    <w:p>
      <w:pPr>
        <w:ind w:firstLine="420"/>
        <w:jc w:val="both"/>
      </w:pPr>
      <w:r>
        <w:rPr>
          <w:sz w:val="21"/>
        </w:rPr>
        <w:t>自合同签订之日起</w:t>
      </w:r>
      <w:r>
        <w:rPr>
          <w:sz w:val="21"/>
        </w:rPr>
        <w:t>120日内乙方完成项目并把成果报告交付给甲方。</w:t>
      </w:r>
    </w:p>
    <w:p>
      <w:pPr>
        <w:ind w:firstLine="420"/>
        <w:jc w:val="both"/>
      </w:pPr>
    </w:p>
    <w:p>
      <w:pPr>
        <w:ind w:firstLine="420"/>
        <w:jc w:val="both"/>
      </w:pPr>
      <w:r>
        <w:rPr>
          <w:sz w:val="21"/>
        </w:rPr>
        <w:t>（</w:t>
      </w:r>
      <w:r>
        <w:rPr>
          <w:sz w:val="21"/>
        </w:rPr>
        <w:t>1</w:t>
      </w:r>
      <w:r>
        <w:rPr>
          <w:sz w:val="21"/>
        </w:rPr>
        <w:t>）签订合同</w:t>
      </w:r>
      <w:r>
        <w:rPr>
          <w:sz w:val="21"/>
        </w:rPr>
        <w:t>1</w:t>
      </w:r>
      <w:r>
        <w:rPr>
          <w:sz w:val="21"/>
        </w:rPr>
        <w:t>周后提交课题研究工作方案。</w:t>
      </w:r>
    </w:p>
    <w:p>
      <w:pPr>
        <w:ind w:firstLine="420"/>
        <w:jc w:val="both"/>
      </w:pPr>
      <w:r>
        <w:rPr>
          <w:sz w:val="21"/>
        </w:rPr>
        <w:t>（</w:t>
      </w:r>
      <w:r>
        <w:rPr>
          <w:sz w:val="21"/>
        </w:rPr>
        <w:t>2</w:t>
      </w:r>
      <w:r>
        <w:rPr>
          <w:sz w:val="21"/>
        </w:rPr>
        <w:t>）</w:t>
      </w:r>
      <w:r>
        <w:rPr>
          <w:sz w:val="21"/>
        </w:rPr>
        <w:t>8</w:t>
      </w:r>
      <w:r>
        <w:rPr>
          <w:sz w:val="21"/>
        </w:rPr>
        <w:t>月</w:t>
      </w:r>
      <w:r>
        <w:rPr>
          <w:sz w:val="21"/>
        </w:rPr>
        <w:t>3</w:t>
      </w:r>
      <w:r>
        <w:rPr>
          <w:sz w:val="21"/>
        </w:rPr>
        <w:t>0</w:t>
      </w:r>
      <w:r>
        <w:rPr>
          <w:sz w:val="21"/>
        </w:rPr>
        <w:t>日前完成课题调研。</w:t>
      </w:r>
    </w:p>
    <w:p>
      <w:pPr>
        <w:ind w:firstLine="420"/>
        <w:jc w:val="both"/>
      </w:pPr>
      <w:r>
        <w:rPr>
          <w:sz w:val="21"/>
        </w:rPr>
        <w:t>（</w:t>
      </w:r>
      <w:r>
        <w:rPr>
          <w:sz w:val="21"/>
        </w:rPr>
        <w:t>3</w:t>
      </w:r>
      <w:r>
        <w:rPr>
          <w:sz w:val="21"/>
        </w:rPr>
        <w:t>）</w:t>
      </w:r>
      <w:r>
        <w:rPr>
          <w:sz w:val="21"/>
        </w:rPr>
        <w:t>9</w:t>
      </w:r>
      <w:r>
        <w:rPr>
          <w:sz w:val="21"/>
        </w:rPr>
        <w:t>月</w:t>
      </w:r>
      <w:r>
        <w:rPr>
          <w:sz w:val="21"/>
        </w:rPr>
        <w:t>1</w:t>
      </w:r>
      <w:r>
        <w:rPr>
          <w:sz w:val="21"/>
        </w:rPr>
        <w:t>0</w:t>
      </w:r>
      <w:r>
        <w:rPr>
          <w:sz w:val="21"/>
        </w:rPr>
        <w:t>日前提交课题研究报告讨论稿。</w:t>
      </w:r>
    </w:p>
    <w:p>
      <w:pPr>
        <w:ind w:firstLine="420"/>
        <w:jc w:val="both"/>
      </w:pPr>
      <w:r>
        <w:rPr>
          <w:sz w:val="21"/>
        </w:rPr>
        <w:t>（</w:t>
      </w:r>
      <w:r>
        <w:rPr>
          <w:sz w:val="21"/>
        </w:rPr>
        <w:t>4</w:t>
      </w:r>
      <w:r>
        <w:rPr>
          <w:sz w:val="21"/>
        </w:rPr>
        <w:t>）</w:t>
      </w:r>
      <w:r>
        <w:rPr>
          <w:sz w:val="21"/>
        </w:rPr>
        <w:t>9</w:t>
      </w:r>
      <w:r>
        <w:rPr>
          <w:sz w:val="21"/>
        </w:rPr>
        <w:t>月</w:t>
      </w:r>
      <w:r>
        <w:rPr>
          <w:sz w:val="21"/>
        </w:rPr>
        <w:t>3</w:t>
      </w:r>
      <w:r>
        <w:rPr>
          <w:sz w:val="21"/>
        </w:rPr>
        <w:t>0</w:t>
      </w:r>
      <w:r>
        <w:rPr>
          <w:sz w:val="21"/>
        </w:rPr>
        <w:t>日前提交课题研究报告中期评估稿。</w:t>
      </w:r>
    </w:p>
    <w:p>
      <w:pPr>
        <w:ind w:firstLine="420"/>
        <w:jc w:val="both"/>
      </w:pPr>
      <w:r>
        <w:rPr>
          <w:sz w:val="21"/>
        </w:rPr>
        <w:t>（</w:t>
      </w:r>
      <w:r>
        <w:rPr>
          <w:sz w:val="21"/>
        </w:rPr>
        <w:t>5</w:t>
      </w:r>
      <w:r>
        <w:rPr>
          <w:sz w:val="21"/>
        </w:rPr>
        <w:t>）</w:t>
      </w:r>
      <w:r>
        <w:rPr>
          <w:sz w:val="21"/>
        </w:rPr>
        <w:t>10</w:t>
      </w:r>
      <w:r>
        <w:rPr>
          <w:sz w:val="21"/>
        </w:rPr>
        <w:t>月</w:t>
      </w:r>
      <w:r>
        <w:rPr>
          <w:sz w:val="21"/>
        </w:rPr>
        <w:t>15</w:t>
      </w:r>
      <w:r>
        <w:rPr>
          <w:sz w:val="21"/>
        </w:rPr>
        <w:t>日前提交课题研究报告征求意见稿。</w:t>
      </w:r>
    </w:p>
    <w:p>
      <w:pPr>
        <w:ind w:firstLine="420"/>
        <w:jc w:val="both"/>
      </w:pPr>
      <w:r>
        <w:rPr>
          <w:sz w:val="21"/>
        </w:rPr>
        <w:t>（</w:t>
      </w:r>
      <w:r>
        <w:rPr>
          <w:sz w:val="21"/>
        </w:rPr>
        <w:t>6</w:t>
      </w:r>
      <w:r>
        <w:rPr>
          <w:sz w:val="21"/>
        </w:rPr>
        <w:t>）</w:t>
      </w:r>
      <w:r>
        <w:rPr>
          <w:sz w:val="21"/>
        </w:rPr>
        <w:t>10</w:t>
      </w:r>
      <w:r>
        <w:rPr>
          <w:sz w:val="21"/>
        </w:rPr>
        <w:t>月</w:t>
      </w:r>
      <w:r>
        <w:rPr>
          <w:sz w:val="21"/>
        </w:rPr>
        <w:t>3</w:t>
      </w:r>
      <w:r>
        <w:rPr>
          <w:sz w:val="21"/>
        </w:rPr>
        <w:t>0</w:t>
      </w:r>
      <w:r>
        <w:rPr>
          <w:sz w:val="21"/>
        </w:rPr>
        <w:t>日前提交课题研究报告修改稿。</w:t>
      </w:r>
    </w:p>
    <w:p>
      <w:pPr>
        <w:jc w:val="both"/>
      </w:pPr>
      <w:r>
        <w:rPr>
          <w:sz w:val="21"/>
        </w:rPr>
        <w:t xml:space="preserve">    （</w:t>
      </w:r>
      <w:r>
        <w:rPr>
          <w:sz w:val="21"/>
        </w:rPr>
        <w:t>7</w:t>
      </w:r>
      <w:r>
        <w:rPr>
          <w:sz w:val="21"/>
        </w:rPr>
        <w:t>）</w:t>
      </w:r>
      <w:r>
        <w:rPr>
          <w:sz w:val="21"/>
        </w:rPr>
        <w:t>11</w:t>
      </w:r>
      <w:r>
        <w:rPr>
          <w:sz w:val="21"/>
        </w:rPr>
        <w:t>月</w:t>
      </w:r>
      <w:r>
        <w:rPr>
          <w:sz w:val="21"/>
        </w:rPr>
        <w:t>2</w:t>
      </w:r>
      <w:r>
        <w:rPr>
          <w:sz w:val="21"/>
        </w:rPr>
        <w:t>0</w:t>
      </w:r>
      <w:r>
        <w:rPr>
          <w:sz w:val="21"/>
        </w:rPr>
        <w:t>日前提交最终研究成果。</w:t>
      </w:r>
    </w:p>
    <w:p>
      <w:pPr>
        <w:ind w:firstLine="420"/>
        <w:jc w:val="both"/>
      </w:pPr>
    </w:p>
    <w:p>
      <w:pPr>
        <w:ind w:firstLine="422"/>
        <w:jc w:val="both"/>
      </w:pPr>
      <w:r>
        <w:rPr>
          <w:b/>
          <w:sz w:val="21"/>
        </w:rPr>
        <w:t>五、研究成果的交付及审核标准</w:t>
      </w:r>
      <w:r>
        <w:rPr>
          <w:b/>
          <w:sz w:val="21"/>
        </w:rPr>
        <w:t xml:space="preserve">   </w:t>
      </w:r>
    </w:p>
    <w:p>
      <w:pPr>
        <w:ind w:firstLine="420"/>
        <w:jc w:val="both"/>
      </w:pPr>
      <w:r>
        <w:rPr>
          <w:sz w:val="21"/>
        </w:rPr>
        <w:t>（一）乙方须向甲方提交以下研究成果：《</w:t>
      </w:r>
      <w:r>
        <w:rPr>
          <w:sz w:val="21"/>
        </w:rPr>
        <w:t>“十四五”中后期广东省经济发展环境与发展趋势研究》研究报告及主要观点内容提要。</w:t>
      </w:r>
    </w:p>
    <w:p>
      <w:pPr>
        <w:ind w:firstLine="420"/>
        <w:jc w:val="both"/>
      </w:pPr>
      <w:r>
        <w:rPr>
          <w:sz w:val="21"/>
        </w:rPr>
        <w:t>（二）研究成果的交付形式和数量：</w:t>
      </w:r>
    </w:p>
    <w:p>
      <w:pPr>
        <w:ind w:firstLine="420"/>
        <w:jc w:val="both"/>
      </w:pPr>
      <w:r>
        <w:rPr>
          <w:sz w:val="21"/>
        </w:rPr>
        <w:t>1.纸质版一式三十份；</w:t>
      </w:r>
    </w:p>
    <w:p>
      <w:pPr>
        <w:ind w:firstLine="420"/>
        <w:jc w:val="both"/>
      </w:pPr>
      <w:r>
        <w:rPr>
          <w:sz w:val="21"/>
        </w:rPr>
        <w:t>2.电子版</w:t>
      </w:r>
      <w:r>
        <w:rPr>
          <w:sz w:val="21"/>
        </w:rPr>
        <w:t>（</w:t>
      </w:r>
      <w:r>
        <w:rPr>
          <w:sz w:val="21"/>
        </w:rPr>
        <w:t>PPT和word版报告）</w:t>
      </w:r>
      <w:r>
        <w:rPr>
          <w:sz w:val="21"/>
        </w:rPr>
        <w:t>光盘十份。</w:t>
      </w:r>
    </w:p>
    <w:p>
      <w:pPr>
        <w:ind w:firstLine="420"/>
        <w:jc w:val="both"/>
      </w:pPr>
      <w:r>
        <w:rPr>
          <w:sz w:val="21"/>
        </w:rPr>
        <w:t>（三）成果评审。乙方交付的研究成果须经甲方学术委员会办公室（或者甲方指定的与学术委员会办公室职能相似的其他机构）开展查重和盲审工作通过后，再组织课题评审会评审，未通过评审的，乙方须在</w:t>
      </w:r>
      <w:r>
        <w:rPr>
          <w:sz w:val="21"/>
          <w:u w:val="single"/>
        </w:rPr>
        <w:t xml:space="preserve"> </w:t>
      </w:r>
      <w:r>
        <w:rPr>
          <w:sz w:val="21"/>
          <w:u w:val="single"/>
        </w:rPr>
        <w:t>10</w:t>
      </w:r>
      <w:r>
        <w:rPr>
          <w:sz w:val="21"/>
        </w:rPr>
        <w:t>个工作日内对课题进行修改完善，并重新申请评审。</w:t>
      </w:r>
    </w:p>
    <w:p>
      <w:pPr>
        <w:ind w:firstLine="422"/>
        <w:jc w:val="both"/>
      </w:pPr>
      <w:r>
        <w:rPr>
          <w:b/>
          <w:sz w:val="21"/>
        </w:rPr>
        <w:t>六、研究经费及拨付方式</w:t>
      </w:r>
    </w:p>
    <w:p>
      <w:pPr>
        <w:ind w:firstLine="420"/>
        <w:jc w:val="both"/>
      </w:pPr>
      <w:r>
        <w:rPr>
          <w:sz w:val="21"/>
        </w:rPr>
        <w:t>（一）研究经费总额及拨付方式</w:t>
      </w:r>
    </w:p>
    <w:p>
      <w:pPr>
        <w:ind w:firstLine="420"/>
        <w:jc w:val="both"/>
      </w:pPr>
      <w:r>
        <w:rPr>
          <w:sz w:val="21"/>
        </w:rPr>
        <w:t>（一）研究经费总额及拨付方式</w:t>
      </w:r>
    </w:p>
    <w:p>
      <w:pPr>
        <w:ind w:firstLine="420"/>
        <w:jc w:val="left"/>
      </w:pPr>
      <w:r>
        <w:rPr>
          <w:sz w:val="21"/>
        </w:rPr>
        <w:t>本课题研究经费总额为人民币</w:t>
      </w:r>
      <w:r>
        <w:rPr>
          <w:sz w:val="21"/>
          <w:u w:val="single"/>
        </w:rPr>
        <w:t xml:space="preserve">       </w:t>
      </w:r>
      <w:r>
        <w:rPr>
          <w:sz w:val="21"/>
          <w:u w:val="single"/>
        </w:rPr>
        <w:t>元整</w:t>
      </w:r>
      <w:r>
        <w:rPr>
          <w:sz w:val="21"/>
        </w:rPr>
        <w:t>（</w:t>
      </w:r>
      <w:r>
        <w:rPr>
          <w:sz w:val="21"/>
        </w:rPr>
        <w:t>¥</w:t>
      </w:r>
      <w:r>
        <w:rPr>
          <w:sz w:val="21"/>
          <w:u w:val="single"/>
        </w:rPr>
        <w:t xml:space="preserve">      </w:t>
      </w:r>
      <w:r>
        <w:rPr>
          <w:sz w:val="21"/>
        </w:rPr>
        <w:t>元），分为二期拨付：</w:t>
      </w:r>
    </w:p>
    <w:p>
      <w:pPr>
        <w:ind w:firstLine="420"/>
        <w:jc w:val="left"/>
      </w:pPr>
      <w:r>
        <w:rPr>
          <w:sz w:val="21"/>
        </w:rPr>
        <w:t>第一期拨付经费总额的</w:t>
      </w:r>
      <w:r>
        <w:rPr>
          <w:sz w:val="21"/>
        </w:rPr>
        <w:t>80%：即人民币                （¥        元），于合同签订后5个工作日内由甲方向乙方支付合同金额的80%，乙方应同时向甲方提供合法有效的等额正式税务发票；</w:t>
      </w:r>
    </w:p>
    <w:p>
      <w:pPr>
        <w:ind w:firstLine="420"/>
        <w:jc w:val="left"/>
      </w:pPr>
      <w:r>
        <w:rPr>
          <w:sz w:val="21"/>
        </w:rPr>
        <w:t>第二期拨付经费总额的</w:t>
      </w:r>
      <w:r>
        <w:rPr>
          <w:sz w:val="21"/>
        </w:rPr>
        <w:t>20%：即人民币                （¥        元），待研究项目完成，主办处室完成结题验收后15日内由甲方完成剩余合同款项支付，乙方应同时向甲方提供合法有效的等额正式税务发票。</w:t>
      </w:r>
    </w:p>
    <w:p>
      <w:pPr>
        <w:ind w:firstLine="420"/>
        <w:jc w:val="left"/>
      </w:pPr>
      <w:r>
        <w:rPr>
          <w:sz w:val="21"/>
        </w:rPr>
        <w:t>付款时间为甲方向政府采购支付部门提出支付申请的时间（不含政府财政支付部门审查的时间）</w:t>
      </w:r>
    </w:p>
    <w:p>
      <w:pPr>
        <w:ind w:firstLine="420"/>
      </w:pPr>
      <w:r>
        <w:rPr>
          <w:sz w:val="21"/>
        </w:rPr>
        <w:t>乙方指定账户为：</w:t>
      </w:r>
    </w:p>
    <w:p>
      <w:pPr>
        <w:ind w:firstLine="420"/>
      </w:pPr>
      <w:r>
        <w:rPr>
          <w:sz w:val="21"/>
        </w:rPr>
        <w:t>单位名称：</w:t>
      </w:r>
    </w:p>
    <w:p>
      <w:pPr>
        <w:ind w:firstLine="420"/>
      </w:pPr>
      <w:r>
        <w:rPr>
          <w:sz w:val="21"/>
        </w:rPr>
        <w:t>开户银行：</w:t>
      </w:r>
    </w:p>
    <w:p>
      <w:pPr>
        <w:ind w:firstLine="420"/>
      </w:pPr>
      <w:r>
        <w:rPr>
          <w:sz w:val="21"/>
        </w:rPr>
        <w:t>账</w:t>
      </w:r>
      <w:r>
        <w:rPr>
          <w:sz w:val="21"/>
        </w:rPr>
        <w:t xml:space="preserve">   </w:t>
      </w:r>
      <w:r>
        <w:rPr>
          <w:sz w:val="21"/>
        </w:rPr>
        <w:t>号：</w:t>
      </w:r>
    </w:p>
    <w:p>
      <w:pPr>
        <w:ind w:firstLine="420"/>
        <w:jc w:val="both"/>
      </w:pPr>
      <w:r>
        <w:rPr>
          <w:sz w:val="21"/>
        </w:rPr>
        <w:t>（二）上述研究课题经费包含课题组织实施过程中所发生的所有费用，包括但不限于资料费、设备费、差旅费</w:t>
      </w:r>
      <w:r>
        <w:rPr>
          <w:sz w:val="21"/>
        </w:rPr>
        <w:t>/会议费、专家咨询费、人员费、印刷费、管理费、绩效支出等。乙方各项经费的使用应与签订合同时提交甲方的研究课题经费预算的开支科目相符，专款专用、单独列账。</w:t>
      </w:r>
    </w:p>
    <w:p>
      <w:pPr>
        <w:ind w:firstLine="420"/>
        <w:jc w:val="both"/>
      </w:pPr>
      <w:r>
        <w:rPr>
          <w:sz w:val="21"/>
        </w:rPr>
        <w:t>（三）乙方使用课题经费原则上应当通过银行转账、公务卡、支票等非现金方式结算。对于不具备非现金方式结算条件、但科研工作实际需要发生的支出，报经单位内部核准后，可以现金结算。</w:t>
      </w:r>
    </w:p>
    <w:p>
      <w:pPr>
        <w:ind w:firstLine="420"/>
        <w:jc w:val="both"/>
      </w:pPr>
      <w:r>
        <w:rPr>
          <w:sz w:val="21"/>
        </w:rPr>
        <w:t>（四）乙方应按本合同约定提前开具收款的税务发票交给甲方。研究经费必须专款专用，单独列账，严格执行国家有关财务制度，经费使用相关资料应真实、准确、合法、完整，并接受甲方监督。</w:t>
      </w:r>
    </w:p>
    <w:p>
      <w:pPr>
        <w:ind w:firstLine="420"/>
        <w:jc w:val="both"/>
      </w:pPr>
      <w:r>
        <w:rPr>
          <w:sz w:val="21"/>
        </w:rPr>
        <w:t>（五）在研究课题结题时，乙方负责编制课题经费财务决算报告，决算报告需提交研究课题经费决算表和专账账册（明细表）并加盖公章。</w:t>
      </w:r>
    </w:p>
    <w:p>
      <w:pPr>
        <w:ind w:firstLine="420"/>
        <w:jc w:val="both"/>
      </w:pPr>
      <w:r>
        <w:rPr>
          <w:sz w:val="21"/>
        </w:rPr>
        <w:t>（六）由乙方自行委托第三方中介机构负责课题经费审核，如发现乙方存在编报虚假预算，截留、挤占、挪用专项经费，提供虚假财务会计资料，以及其他违反国家财经纪律的行为，甲方将暂缓财务结账手续，直至乙方改正并符合相关规定为止，并且有权要求乙方返还已支付经费且承担违约责任。</w:t>
      </w:r>
    </w:p>
    <w:p>
      <w:pPr>
        <w:ind w:firstLine="422"/>
        <w:jc w:val="both"/>
      </w:pPr>
      <w:r>
        <w:rPr>
          <w:b/>
          <w:sz w:val="21"/>
        </w:rPr>
        <w:t>七、双方责任</w:t>
      </w:r>
    </w:p>
    <w:p>
      <w:pPr>
        <w:ind w:firstLine="420"/>
        <w:jc w:val="both"/>
      </w:pPr>
      <w:r>
        <w:rPr>
          <w:sz w:val="21"/>
        </w:rPr>
        <w:t>（一）甲方负责组织协调各有关单位配合开展调研工作。</w:t>
      </w:r>
    </w:p>
    <w:p>
      <w:pPr>
        <w:ind w:firstLine="420"/>
        <w:jc w:val="both"/>
      </w:pPr>
      <w:r>
        <w:rPr>
          <w:sz w:val="21"/>
        </w:rPr>
        <w:t>（二）甲方提供的相关文件、数据、信息等资料仅供乙方研究本课题使用，乙方不得擅自泄露给第三方或者用于本合同以外的任何目的、用途。</w:t>
      </w:r>
    </w:p>
    <w:p>
      <w:pPr>
        <w:ind w:firstLine="420"/>
        <w:jc w:val="both"/>
      </w:pPr>
      <w:r>
        <w:rPr>
          <w:sz w:val="21"/>
        </w:rPr>
        <w:t>（三）甲方负责对乙方的研究报告提纲及写作进行监督和指导。</w:t>
      </w:r>
    </w:p>
    <w:p>
      <w:pPr>
        <w:ind w:firstLine="420"/>
        <w:jc w:val="both"/>
      </w:pPr>
      <w:r>
        <w:rPr>
          <w:sz w:val="21"/>
        </w:rPr>
        <w:t>（四）甲方负责组织召开课题开题、中期评估、结题专家评审等会议，相关费用均由乙方负责和承担。</w:t>
      </w:r>
    </w:p>
    <w:p>
      <w:pPr>
        <w:ind w:firstLine="420"/>
        <w:jc w:val="both"/>
      </w:pPr>
      <w:r>
        <w:rPr>
          <w:sz w:val="21"/>
        </w:rPr>
        <w:t>（五）乙方负责课题研究所需资料的搜集、整理、汇总、分析。</w:t>
      </w:r>
    </w:p>
    <w:p>
      <w:pPr>
        <w:ind w:firstLine="420"/>
        <w:jc w:val="both"/>
      </w:pPr>
      <w:r>
        <w:rPr>
          <w:sz w:val="21"/>
        </w:rPr>
        <w:t>（六）乙方负责课题的实地调研、座谈会等的具体组织及实施。</w:t>
      </w:r>
    </w:p>
    <w:p>
      <w:pPr>
        <w:ind w:firstLine="420"/>
        <w:jc w:val="both"/>
      </w:pPr>
      <w:r>
        <w:rPr>
          <w:sz w:val="21"/>
        </w:rPr>
        <w:t>（七）乙方负责撰写课题研究报告。</w:t>
      </w:r>
    </w:p>
    <w:p>
      <w:pPr>
        <w:ind w:firstLine="420"/>
        <w:jc w:val="both"/>
      </w:pPr>
      <w:r>
        <w:rPr>
          <w:sz w:val="21"/>
        </w:rPr>
        <w:t>（八）乙方课题负责人应当是该课题开展过程中真正的组织者和研究者，需亲自参与到课题研究的实质性工作中，不得转委托他人。乙方应当组织充足的科研人员，以及投入足够的科研时间和精力到本课题研究中，确保本课题研究优质高效。</w:t>
      </w:r>
    </w:p>
    <w:p>
      <w:pPr>
        <w:ind w:firstLine="420"/>
        <w:jc w:val="both"/>
      </w:pPr>
      <w:r>
        <w:rPr>
          <w:sz w:val="21"/>
        </w:rPr>
        <w:t>（九）乙方应尽责履行本合同义务。如因乙方原因导致与他人产生纠纷，一切法律责任由乙方承担。如因与他人产生纠纷导致研究进度延误的，乙方承担相关违约责任。</w:t>
      </w:r>
    </w:p>
    <w:p>
      <w:pPr>
        <w:ind w:firstLine="420"/>
        <w:jc w:val="both"/>
      </w:pPr>
      <w:r>
        <w:rPr>
          <w:sz w:val="21"/>
        </w:rPr>
        <w:t>（十）未经甲方许可同意，乙方不得以甲方名义对外实施任何行为、签订任何法律文件、作出任何承诺。</w:t>
      </w:r>
    </w:p>
    <w:p>
      <w:pPr>
        <w:ind w:firstLine="422"/>
        <w:jc w:val="both"/>
      </w:pPr>
      <w:r>
        <w:rPr>
          <w:b/>
          <w:sz w:val="21"/>
        </w:rPr>
        <w:t>八、研究成果的知识产权</w:t>
      </w:r>
    </w:p>
    <w:p>
      <w:pPr>
        <w:ind w:firstLine="420"/>
        <w:jc w:val="both"/>
      </w:pPr>
      <w:r>
        <w:rPr>
          <w:sz w:val="21"/>
        </w:rPr>
        <w:t>研究成果以及研究过程中所搜集、获取、整理的相关数据和信息的知识产权全部归甲方所有，未经甲方书面同意，乙方不得擅自将其对外发表、使用、出版、透露、泄露或者以其他任何方式提供给第三方，不得用于本合同以外的任何目的、用途。乙方保证课题研究中所使用的资料、信息、数据以及调研结果等均是真实、准确、完整、及时、客观、有效、合法的；保证在本合同履行过程中所形成的研究成果不存在任何侵犯第三方权益（包括但不限于著作权、商业秘密等知识产权）的情形。如研究成果侵犯第三方权益，相关法律责任全部由乙方承担，给甲方造成损失的，乙方应当足额赔偿甲方的全部损失。</w:t>
      </w:r>
    </w:p>
    <w:p>
      <w:pPr>
        <w:ind w:firstLine="422"/>
        <w:jc w:val="both"/>
      </w:pPr>
      <w:r>
        <w:rPr>
          <w:b/>
          <w:sz w:val="21"/>
        </w:rPr>
        <w:t>九、保密条款</w:t>
      </w:r>
    </w:p>
    <w:p>
      <w:pPr>
        <w:ind w:firstLine="420"/>
        <w:jc w:val="both"/>
      </w:pPr>
      <w:r>
        <w:rPr>
          <w:sz w:val="21"/>
        </w:rPr>
        <w:t>（一）乙方对本合同的签订、履行以及本合同签订、履行过程中所获得的相关资料、信息、数据以及其他秘密，负有严格保密义务。未经甲方书面同意，乙方不得以任何形式予以公布、发布、披露、泄露，也不得以任何形式作非本课题研究之外的其他任何用途使用。若乙方违反保密义务，乙方应当按课题研究经费的</w:t>
      </w:r>
      <w:r>
        <w:rPr>
          <w:sz w:val="21"/>
        </w:rPr>
        <w:t>20%向甲方支付违约金，并赔偿甲方由此而造成的全部损失，承担全部法律责任（包括可能涉嫌触犯泄露国家秘密等刑事犯罪的责任）。</w:t>
      </w:r>
    </w:p>
    <w:p>
      <w:pPr>
        <w:ind w:firstLine="420"/>
        <w:jc w:val="both"/>
      </w:pPr>
      <w:r>
        <w:rPr>
          <w:sz w:val="21"/>
        </w:rPr>
        <w:t>（二）因履行保密义务而产生的相关费用已包含在本合同项下研究经费之中，甲方无需另行向乙方或者乙方工作人员支付任何保密费用。</w:t>
      </w:r>
    </w:p>
    <w:p>
      <w:pPr>
        <w:ind w:firstLine="420"/>
        <w:jc w:val="both"/>
      </w:pPr>
      <w:r>
        <w:rPr>
          <w:sz w:val="21"/>
        </w:rPr>
        <w:t>（三）本条款以及本合同中的保密义务，均为长期义务，且不因本合同的终止或解除而失效。</w:t>
      </w:r>
      <w:r>
        <w:rPr>
          <w:sz w:val="21"/>
        </w:rPr>
        <w:t xml:space="preserve"> </w:t>
      </w:r>
    </w:p>
    <w:p>
      <w:pPr>
        <w:ind w:firstLine="422"/>
        <w:jc w:val="both"/>
      </w:pPr>
      <w:r>
        <w:rPr>
          <w:b/>
          <w:sz w:val="21"/>
        </w:rPr>
        <w:t>十、违约责任</w:t>
      </w:r>
    </w:p>
    <w:p>
      <w:pPr>
        <w:ind w:firstLine="420"/>
        <w:jc w:val="both"/>
      </w:pPr>
      <w:r>
        <w:rPr>
          <w:sz w:val="21"/>
        </w:rPr>
        <w:t>（一）项目延期，由乙方提出申请，并经甲方审批同意的，合同期限顺延。任何一方违反本合同约定义务，造成课题研究工作停滞、延误或失败，应当承担违约责任。如果乙方违约造成研究课题没有按时按质完成，每逾期一天，乙方应按课题研究经费的</w:t>
      </w:r>
      <w:r>
        <w:rPr>
          <w:sz w:val="21"/>
        </w:rPr>
        <w:t>1%向甲方支付违约金，甲方有权在应付乙方的课题研究经费中直接扣除。乙方单方解除本合同的，应向甲方返还已收取的全部费用，并按课题研究经费的20%向甲方支付违约金，以及就由此给甲方所造成的损失承担全部赔偿责任。</w:t>
      </w:r>
    </w:p>
    <w:p>
      <w:pPr>
        <w:ind w:firstLine="420"/>
        <w:jc w:val="both"/>
      </w:pPr>
      <w:r>
        <w:rPr>
          <w:sz w:val="21"/>
        </w:rPr>
        <w:t>（二）如乙方严重违反本合同（包括但不限于：乙方决算报告严重违规、乙方研究成果逾期</w:t>
      </w:r>
      <w:r>
        <w:rPr>
          <w:sz w:val="21"/>
          <w:u w:val="single"/>
        </w:rPr>
        <w:t xml:space="preserve"> </w:t>
      </w:r>
      <w:r>
        <w:rPr>
          <w:sz w:val="21"/>
          <w:u w:val="single"/>
        </w:rPr>
        <w:t>30工作</w:t>
      </w:r>
      <w:r>
        <w:rPr>
          <w:sz w:val="21"/>
        </w:rPr>
        <w:t>日未完成、乙方在履行本合同过程中或研究成果侵害他人权益造成不良影响），甲方有权通知乙方解除本合同，乙方应向甲方返还已收取的全部费用，并按课题研究经费的</w:t>
      </w:r>
      <w:r>
        <w:rPr>
          <w:sz w:val="21"/>
        </w:rPr>
        <w:t>20%向甲方支付违约金，并就由此给甲方所造成的损失承担全部赔偿责任。</w:t>
      </w:r>
    </w:p>
    <w:p>
      <w:pPr>
        <w:ind w:firstLine="420"/>
        <w:jc w:val="both"/>
      </w:pPr>
      <w:r>
        <w:rPr>
          <w:sz w:val="21"/>
        </w:rPr>
        <w:t>（三）如乙方研究成果最终无法通过审查，乙方应向甲方返还已收取的全部费用，并按课题研究经费的</w:t>
      </w:r>
      <w:r>
        <w:rPr>
          <w:sz w:val="21"/>
        </w:rPr>
        <w:t>20%向甲方支付违约金。</w:t>
      </w:r>
    </w:p>
    <w:p>
      <w:pPr>
        <w:ind w:firstLine="420"/>
        <w:jc w:val="both"/>
      </w:pPr>
      <w:r>
        <w:rPr>
          <w:sz w:val="21"/>
        </w:rPr>
        <w:t>（四）如乙方违约造成合同被解除或者无法履行的，三年内不得承接甲方研究课题。</w:t>
      </w:r>
    </w:p>
    <w:p>
      <w:pPr>
        <w:ind w:firstLine="422"/>
        <w:jc w:val="both"/>
      </w:pPr>
      <w:r>
        <w:rPr>
          <w:b/>
          <w:sz w:val="21"/>
        </w:rPr>
        <w:t>十一、其他</w:t>
      </w:r>
    </w:p>
    <w:p>
      <w:pPr>
        <w:ind w:firstLine="420"/>
        <w:jc w:val="both"/>
      </w:pPr>
      <w:r>
        <w:rPr>
          <w:sz w:val="21"/>
        </w:rPr>
        <w:t>（一）本合同未尽事宜，由甲乙双方及时协商解决。</w:t>
      </w:r>
    </w:p>
    <w:p>
      <w:pPr>
        <w:ind w:firstLine="420"/>
        <w:jc w:val="both"/>
      </w:pPr>
      <w:r>
        <w:rPr>
          <w:sz w:val="21"/>
        </w:rPr>
        <w:t>（二）本合同一式八份，双方各执四份。</w:t>
      </w:r>
    </w:p>
    <w:p>
      <w:pPr>
        <w:ind w:firstLine="420"/>
        <w:jc w:val="both"/>
      </w:pPr>
      <w:r>
        <w:rPr>
          <w:sz w:val="21"/>
        </w:rPr>
        <w:t>（三）因本合同产生的任何争议，双方应以友好协商方式解决。协商解决不成时，任何一方均可向甲方所在地有管辖权的人民法院提起诉讼解决。</w:t>
      </w:r>
    </w:p>
    <w:p>
      <w:pPr>
        <w:ind w:firstLine="420"/>
        <w:jc w:val="both"/>
      </w:pPr>
      <w:r>
        <w:rPr>
          <w:sz w:val="21"/>
        </w:rPr>
        <w:t>（四）本合同包括合同中附件，与合同正文具有同等法律效力。</w:t>
      </w:r>
    </w:p>
    <w:p>
      <w:pPr>
        <w:ind w:firstLine="420"/>
        <w:jc w:val="both"/>
      </w:pPr>
      <w:r>
        <w:rPr>
          <w:sz w:val="21"/>
        </w:rPr>
        <w:t>（五）本合同自双方盖章和签字之日起生效。</w:t>
      </w:r>
    </w:p>
    <w:p>
      <w:pPr>
        <w:ind w:firstLine="420"/>
      </w:pPr>
    </w:p>
    <w:p>
      <w:pPr>
        <w:ind w:firstLine="420"/>
      </w:pPr>
    </w:p>
    <w:p>
      <w:pPr>
        <w:ind w:firstLine="420"/>
      </w:pPr>
      <w:r>
        <w:rPr>
          <w:sz w:val="21"/>
        </w:rPr>
        <w:t>委托方（甲方）：广东省发展和改革委员会</w:t>
      </w:r>
      <w:r>
        <w:rPr>
          <w:sz w:val="21"/>
        </w:rPr>
        <w:t>（盖章）</w:t>
      </w:r>
    </w:p>
    <w:p>
      <w:pPr>
        <w:ind w:firstLine="420"/>
      </w:pPr>
      <w:r>
        <w:rPr>
          <w:sz w:val="21"/>
        </w:rPr>
        <w:t>授权代表：（签字）</w:t>
      </w:r>
    </w:p>
    <w:p>
      <w:pPr>
        <w:ind w:firstLine="420"/>
      </w:pPr>
      <w:r>
        <w:rPr>
          <w:sz w:val="21"/>
        </w:rPr>
        <w:t>受托方（乙方）：</w:t>
      </w:r>
      <w:r>
        <w:rPr>
          <w:sz w:val="21"/>
        </w:rPr>
        <w:t xml:space="preserve">                      </w:t>
      </w:r>
      <w:r>
        <w:rPr>
          <w:sz w:val="21"/>
        </w:rPr>
        <w:t>（盖章）</w:t>
      </w:r>
      <w:r>
        <w:rPr>
          <w:sz w:val="21"/>
        </w:rPr>
        <w:t xml:space="preserve">              </w:t>
      </w:r>
    </w:p>
    <w:p>
      <w:pPr>
        <w:ind w:firstLine="420"/>
      </w:pPr>
      <w:r>
        <w:rPr>
          <w:sz w:val="21"/>
        </w:rPr>
        <w:t>授权代表：（签字）</w:t>
      </w:r>
      <w:r>
        <w:rPr>
          <w:sz w:val="21"/>
        </w:rPr>
        <w:t xml:space="preserve">   </w:t>
      </w:r>
    </w:p>
    <w:p>
      <w:pPr>
        <w:ind w:firstLine="420"/>
        <w:jc w:val="left"/>
      </w:pPr>
      <w:r>
        <w:rPr>
          <w:sz w:val="21"/>
        </w:rPr>
        <w:t>签订日期：</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年</w:t>
      </w:r>
      <w:r>
        <w:rPr>
          <w:sz w:val="21"/>
        </w:rPr>
        <w:t xml:space="preserve"> </w:t>
      </w:r>
      <w:r>
        <w:rPr>
          <w:sz w:val="21"/>
        </w:rPr>
        <w:t>月</w:t>
      </w:r>
      <w:r>
        <w:rPr>
          <w:sz w:val="21"/>
        </w:rPr>
        <w:t xml:space="preserve"> </w:t>
      </w:r>
      <w:r>
        <w:rPr>
          <w:sz w:val="21"/>
        </w:rPr>
        <w:t>日</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440001-2023-25450</w:t>
      </w:r>
    </w:p>
    <w:p>
      <w:pPr>
        <w:jc w:val="center"/>
      </w:pPr>
      <w:r>
        <w:rPr>
          <w:b/>
          <w:sz w:val="24"/>
        </w:rPr>
        <w:t>采购项目编号：</w:t>
      </w:r>
      <w:r>
        <w:rPr>
          <w:b/>
          <w:sz w:val="24"/>
        </w:rPr>
        <w:t>GZYL23FG052298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广州宜立工程管理有限公司</w:t>
      </w:r>
    </w:p>
    <w:p>
      <w:pPr>
        <w:ind w:firstLine="480"/>
      </w:pPr>
      <w:r>
        <w:rPr/>
        <w:t>你方组织的</w:t>
      </w:r>
      <w:r>
        <w:rPr>
          <w:u w:val="single"/>
        </w:rPr>
        <w:t>“</w:t>
      </w:r>
      <w:r>
        <w:rPr>
          <w:u w:val="single"/>
        </w:rPr>
        <w:t>“十四五”中后期广东省经济发展环境与发展趋势研究(三次)</w:t>
      </w:r>
      <w:r>
        <w:rPr>
          <w:u w:val="single"/>
        </w:rPr>
        <w:t>”</w:t>
      </w:r>
      <w:r>
        <w:rPr/>
        <w:t>项目的招标[采购项目编号为：</w:t>
      </w:r>
      <w:r>
        <w:rPr>
          <w:u w:val="single"/>
        </w:rPr>
        <w:t>GZYL23FG052298</w:t>
      </w:r>
      <w:r>
        <w:rPr/>
        <w:t>]，我方愿参与投标。</w:t>
      </w:r>
    </w:p>
    <w:p>
      <w:pPr>
        <w:ind w:firstLine="480"/>
      </w:pPr>
      <w:r>
        <w:rPr/>
        <w:t>我方确认收到贵方提供的</w:t>
      </w:r>
      <w:r>
        <w:rPr>
          <w:u w:val="single"/>
        </w:rPr>
        <w:t>“</w:t>
      </w:r>
      <w:r>
        <w:rPr>
          <w:u w:val="single"/>
        </w:rPr>
        <w:t>“十四五”中后期广东省经济发展环境与发展趋势研究(三次)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广州宜立工程管理有限公司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“十四五”中后期广东省经济发展环境与发展趋势研究(三次)</w:t>
      </w:r>
      <w:r>
        <w:rPr/>
        <w:t>”项目采购[采购项目编号为</w:t>
      </w:r>
      <w:r>
        <w:rPr/>
        <w:t>GZYL23FG052298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广东省发展和改革委员会</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广州宜立工程管理有限公司</w:t>
      </w:r>
    </w:p>
    <w:p>
      <w:pPr>
        <w:ind w:firstLine="480"/>
      </w:pPr>
      <w:r>
        <w:rPr/>
        <w:t>如果我方在贵采购代理机构组织的</w:t>
      </w:r>
      <w:r>
        <w:rPr/>
        <w:t>“十四五”中后期广东省经济发展环境与发展趋势研究(三次)</w:t>
      </w:r>
      <w:r>
        <w:rPr/>
        <w:t>招标中获中标（采购项目编号：</w:t>
      </w:r>
      <w:r>
        <w:rPr/>
        <w:t>GZYL23FG052298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广州宜立工程管理有限公司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广州宜立工程管理有限公司</w:t>
      </w:r>
    </w:p>
    <w:p>
      <w:pPr>
        <w:ind w:firstLine="480"/>
      </w:pPr>
      <w:r>
        <w:rPr/>
        <w:t>我单位已登记并准备参与“</w:t>
      </w:r>
      <w:r>
        <w:rPr/>
        <w:t>“十四五”中后期广东省经济发展环境与发展趋势研究(三次)</w:t>
      </w:r>
      <w:r>
        <w:rPr/>
        <w:t>”项目（采购项目编号：</w:t>
      </w:r>
      <w:r>
        <w:rPr/>
        <w:t>GZYL23FG052298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